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Art. 3º da Lei Municipal nº 7054, de 30 de março de 202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