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. 3º da Lei Municipal nº 7054, de 30 de março de 202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