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, Uso e Ocupação do Solo do Muníci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