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11A8E6E9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="0002602E">
        <w:rPr>
          <w:rFonts w:ascii="Arial" w:hAnsi="Arial" w:cs="Arial"/>
          <w:b/>
          <w:sz w:val="24"/>
          <w:szCs w:val="24"/>
        </w:rPr>
        <w:t xml:space="preserve">providenciar com urgência, lombo faixa e ou -radar eletrônico na Av. Rebouças em frente ao Batalhão da Policia Militar </w:t>
      </w:r>
      <w:r w:rsidR="0002602E">
        <w:rPr>
          <w:rFonts w:ascii="Arial" w:hAnsi="Arial" w:cs="Arial"/>
          <w:b/>
          <w:sz w:val="24"/>
          <w:szCs w:val="24"/>
        </w:rPr>
        <w:t>48º BPMI</w:t>
      </w:r>
      <w:r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40515CE1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02602E">
        <w:rPr>
          <w:rFonts w:ascii="Arial" w:hAnsi="Arial" w:cs="Arial"/>
          <w:bCs/>
          <w:sz w:val="24"/>
          <w:szCs w:val="24"/>
        </w:rPr>
        <w:t xml:space="preserve"> naquele local é área de segurança pública, onde está instalado o 48º BPMI, sendo necessário a redução de velocidade dos veículos, pois muitas das vezes, é feita abordagens de veículos suspeitos que passa no local, trazendo mais segurança naquele local.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10AE8785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 w:rsidR="00D554B4">
        <w:rPr>
          <w:rFonts w:ascii="Arial" w:hAnsi="Arial" w:cs="Arial"/>
          <w:sz w:val="24"/>
          <w:szCs w:val="24"/>
        </w:rPr>
        <w:t>19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02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90A0A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0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4A0B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2021-03-19T16:19:00Z</cp:lastPrinted>
  <dcterms:created xsi:type="dcterms:W3CDTF">2021-03-19T16:19:00Z</dcterms:created>
  <dcterms:modified xsi:type="dcterms:W3CDTF">2021-03-19T16:19:00Z</dcterms:modified>
</cp:coreProperties>
</file>