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164/2023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WILLIAN SOUZA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 obrigatoriedade da concessionária de saneamento básico do município de Sumaré a efetuar a limpeza de fossas e destinação dos resíduos para estação de tratamento de forma gratuita para às unidades residenciais e comerciais não servidas pela rede de esgotos sanitários, mas que pagam a taxa de esgotamento sanitário.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