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752F09" w:rsidRPr="00752F09" w:rsidP="00752F09" w14:paraId="645A5288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:rsidR="00752F09" w:rsidRPr="00752F09" w:rsidP="00752F09" w14:paraId="781D0ADD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Vereador Ulisses Gomes</w:t>
      </w:r>
    </w:p>
    <w:p w:rsidR="00A656F0" w:rsidP="00752F09" w14:paraId="4D3E4040" w14:textId="051F3438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:rsidR="00FF5A86" w:rsidP="00752F09" w14:paraId="62A1ECFC" w14:textId="713C0FA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Gilson Gomes Ferreira – Vice-Presidente</w:t>
      </w:r>
    </w:p>
    <w:p w:rsidR="00FF5A86" w:rsidP="00752F09" w14:paraId="0BE6BFBB" w14:textId="26640C5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752F09" w:rsidP="00752F09" w14:paraId="1922ECE9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720A0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2023-06-15T18:36:00Z</dcterms:modified>
</cp:coreProperties>
</file>