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Decreto Legislativo Nº 19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RODRIGO D. GOME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Confere o título de Cidadão Sumareense a Luiz Mario de Toledo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nov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677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67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