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16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SILVIO COLTR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fere o Título de Cidadão Sumareense a Antônio Dirceu Dalben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