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Decreto Legislativo Nº 15/2023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DIGÃO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Confere o Título de Cidadã Sumareense ao Sr. Antonio Joaquim Martins de Oliveira.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