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r. DOMINGOS GUERREIR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