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DOMINGOS GUERREIRO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