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6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diciona ao Orçamento do Município de Sumaré para o exercício de 2024 a quantia de R$ 1.000.000,00 (um milhão de reais) que deverá ser destinada para a construção de ciclov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