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263/2023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TONINHO MINEIRO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Adiciona ao Orçamento do Município de Sumaré para o exercício de 2024 a quantia de R$ 1.000.000,00 (um milhão de reais) que deverá ser destinada para a construção de ciclovias.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