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mês da Saúde Animal no Município de Sumaré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