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283DA8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="00C77AFC">
        <w:rPr>
          <w:rFonts w:ascii="Arial" w:hAnsi="Arial" w:cs="Arial"/>
          <w:sz w:val="22"/>
        </w:rPr>
        <w:t>estudos para o a</w:t>
      </w:r>
      <w:r w:rsidR="000B2C03">
        <w:rPr>
          <w:rFonts w:ascii="Arial" w:hAnsi="Arial" w:cs="Arial"/>
          <w:sz w:val="22"/>
        </w:rPr>
        <w:t>u</w:t>
      </w:r>
      <w:r w:rsidR="00C77AFC">
        <w:rPr>
          <w:rFonts w:ascii="Arial" w:hAnsi="Arial" w:cs="Arial"/>
          <w:sz w:val="22"/>
        </w:rPr>
        <w:t xml:space="preserve">mento de linhas e frota de ônibus do transporte coletivo municipal que </w:t>
      </w:r>
      <w:r w:rsidR="000B2C03">
        <w:rPr>
          <w:rFonts w:ascii="Arial" w:hAnsi="Arial" w:cs="Arial"/>
          <w:sz w:val="22"/>
        </w:rPr>
        <w:t>irão passar pela nova ETEC Sumaré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C46ED" w:rsidP="004C46ED" w14:paraId="2634504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53147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342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27A25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2021-02-25T18:05:00Z</cp:lastPrinted>
  <dcterms:created xsi:type="dcterms:W3CDTF">2023-11-13T16:14:00Z</dcterms:created>
  <dcterms:modified xsi:type="dcterms:W3CDTF">2023-11-13T16:14:00Z</dcterms:modified>
</cp:coreProperties>
</file>