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D8BC96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79048B" w:rsidR="0079048B">
        <w:rPr>
          <w:rFonts w:ascii="Bookman Old Style" w:hAnsi="Bookman Old Style" w:cs="Arial"/>
        </w:rPr>
        <w:t>Rua Regente Feijó, altura do nº 1</w:t>
      </w:r>
      <w:r w:rsidR="0079048B">
        <w:rPr>
          <w:rFonts w:ascii="Bookman Old Style" w:hAnsi="Bookman Old Style" w:cs="Arial"/>
        </w:rPr>
        <w:t>8</w:t>
      </w:r>
      <w:bookmarkStart w:id="0" w:name="_GoBack"/>
      <w:bookmarkEnd w:id="0"/>
      <w:r w:rsidRPr="0079048B" w:rsidR="0079048B">
        <w:rPr>
          <w:rFonts w:ascii="Bookman Old Style" w:hAnsi="Bookman Old Style" w:cs="Arial"/>
        </w:rPr>
        <w:t>4, Jardim João Paulo II.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07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1E3F53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2F64C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34CC0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5514B"/>
    <w:rsid w:val="007710DC"/>
    <w:rsid w:val="0079048B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1EC"/>
    <w:rsid w:val="00B57BAE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dcterms:created xsi:type="dcterms:W3CDTF">2021-06-14T19:34:00Z</dcterms:created>
  <dcterms:modified xsi:type="dcterms:W3CDTF">2023-11-07T11:48:00Z</dcterms:modified>
</cp:coreProperties>
</file>