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288/2023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Acrescenta dispositivos que menciona a Lei Municipal nº 3647, de 21 de dezembro de 2001.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