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270/2023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VALDIR DE OLIVEIRA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denominação da Rua 24 do Loteamento Residencial Santa Joana, que passa a se chamar Rua Walter Tavares Fontes.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outubro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