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2AA89BFA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Pr="002E5913">
        <w:t xml:space="preserve">rua </w:t>
      </w:r>
      <w:r w:rsidR="00BC548D">
        <w:t>Josias Pereira e Souza</w:t>
      </w:r>
      <w:r>
        <w:t xml:space="preserve">, </w:t>
      </w:r>
      <w:r w:rsidRPr="002E5913">
        <w:t>nº</w:t>
      </w:r>
      <w:r w:rsidR="00F46748">
        <w:t xml:space="preserve"> </w:t>
      </w:r>
      <w:r w:rsidR="00BC548D">
        <w:t>395</w:t>
      </w:r>
      <w:r w:rsidRPr="002E5913">
        <w:t xml:space="preserve">, </w:t>
      </w:r>
      <w:r w:rsidR="00BC548D">
        <w:t>Vila Miranda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70</w:t>
      </w:r>
      <w:r w:rsidRPr="002E5913">
        <w:rPr>
          <w:bCs/>
        </w:rPr>
        <w:t>-</w:t>
      </w:r>
      <w:r w:rsidR="00BC548D">
        <w:rPr>
          <w:bCs/>
        </w:rPr>
        <w:t>450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4905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A7490"/>
    <w:rsid w:val="008D4F37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C548D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2023-10-23T17:32:00Z</dcterms:created>
  <dcterms:modified xsi:type="dcterms:W3CDTF">2023-10-23T17:32:00Z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