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615993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3B65C0">
        <w:rPr>
          <w:b/>
          <w:bCs/>
        </w:rPr>
        <w:t>entulho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>rua</w:t>
      </w:r>
      <w:r w:rsidR="00D35507">
        <w:t xml:space="preserve"> </w:t>
      </w:r>
      <w:r w:rsidRPr="00160C37" w:rsidR="00160C37">
        <w:t>Emília Giraldi Quental, nº 65 – Pq. João de Vasconcelos, Cep. 13.172-560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6B4EDDC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D35507">
        <w:t>3</w:t>
      </w:r>
      <w:r w:rsidRPr="00C51017" w:rsidR="00843D32">
        <w:t xml:space="preserve"> </w:t>
      </w:r>
      <w:r w:rsidRPr="00C51017">
        <w:t xml:space="preserve">de </w:t>
      </w:r>
      <w:r w:rsidR="00D35507">
        <w:t>outubro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600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60C37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35507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2023-10-23T17:15:00Z</dcterms:created>
  <dcterms:modified xsi:type="dcterms:W3CDTF">2023-10-23T17:15:00Z</dcterms:modified>
</cp:coreProperties>
</file>