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5E53E3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2A789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B34E2">
        <w:rPr>
          <w:rFonts w:ascii="Arial" w:hAnsi="Arial" w:cs="Arial"/>
          <w:b/>
          <w:sz w:val="24"/>
          <w:szCs w:val="24"/>
          <w:u w:val="single"/>
        </w:rPr>
        <w:t>Martha Neide Squarizzi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E584A">
        <w:rPr>
          <w:rFonts w:ascii="Arial" w:hAnsi="Arial" w:cs="Arial"/>
          <w:b/>
          <w:sz w:val="24"/>
          <w:szCs w:val="24"/>
          <w:u w:val="single"/>
        </w:rPr>
        <w:t>Parque João de Vasconcelos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95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67E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C59"/>
    <w:rsid w:val="0040425A"/>
    <w:rsid w:val="0040546F"/>
    <w:rsid w:val="00405675"/>
    <w:rsid w:val="00407307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E0613-46E6-4A65-B5BA-FF0CBEFF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2023-10-23T11:37:00Z</dcterms:created>
  <dcterms:modified xsi:type="dcterms:W3CDTF">2023-10-23T11:37:00Z</dcterms:modified>
</cp:coreProperties>
</file>