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D0CC0A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655D">
        <w:rPr>
          <w:rFonts w:ascii="Arial" w:hAnsi="Arial" w:cs="Arial"/>
          <w:b/>
          <w:sz w:val="24"/>
          <w:szCs w:val="24"/>
          <w:u w:val="single"/>
        </w:rPr>
        <w:t>Frei Caneca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749B">
        <w:rPr>
          <w:rFonts w:ascii="Arial" w:hAnsi="Arial" w:cs="Arial"/>
          <w:b/>
          <w:sz w:val="24"/>
          <w:szCs w:val="24"/>
          <w:u w:val="single"/>
        </w:rPr>
        <w:t>Parque Residencial Florença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314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27AE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E43"/>
    <w:rsid w:val="008E18E9"/>
    <w:rsid w:val="008E1CCF"/>
    <w:rsid w:val="008E3962"/>
    <w:rsid w:val="008E3D2C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5D9D5-8206-4A53-AA00-D9371B43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2023-10-23T11:58:00Z</dcterms:created>
  <dcterms:modified xsi:type="dcterms:W3CDTF">2023-10-23T11:58:00Z</dcterms:modified>
</cp:coreProperties>
</file>