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GOMES, 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Dia Municipal de Conscientização sobre o Lúpus e dispõe sobre a Política Municipal de Conscientização e Orientação.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