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220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- “Dispõe sobre a instituição do PROGRAMA RECICLAGEM TAMPINHA AMIGA pelos órgãos da Administração Pública do Município de Sumaré e inciativa privada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