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2F7" w:rsidP="001624EC" w14:paraId="77F3C0BE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0812F7">
        <w:rPr>
          <w:rFonts w:ascii="Times New Roman" w:hAnsi="Times New Roman" w:cs="Times New Roman"/>
          <w:sz w:val="28"/>
          <w:szCs w:val="28"/>
        </w:rPr>
        <w:t>Rua Filomena de Oliveira Dantas 341 -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624EC" w14:paraId="66475206" w14:textId="033E636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392993">
        <w:rPr>
          <w:rFonts w:ascii="Times New Roman" w:hAnsi="Times New Roman" w:cs="Times New Roman"/>
          <w:sz w:val="28"/>
          <w:szCs w:val="28"/>
        </w:rPr>
        <w:t>3</w:t>
      </w:r>
      <w:r w:rsidR="000812F7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12F7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24EC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953E4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B0C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56D18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A5174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31A9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1DE1-A12A-4684-96DD-4E6671ED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2023-10-17T12:55:00Z</dcterms:created>
  <dcterms:modified xsi:type="dcterms:W3CDTF">2023-10-17T12:55:00Z</dcterms:modified>
</cp:coreProperties>
</file>