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CC7868" w:rsidP="00E67AF7" w14:paraId="7B4C3E9C" w14:textId="0A0A5CD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Pr="00CC7868">
        <w:rPr>
          <w:rFonts w:ascii="Arial" w:hAnsi="Arial" w:cs="Arial"/>
          <w:b/>
          <w:sz w:val="22"/>
          <w:szCs w:val="22"/>
        </w:rPr>
        <w:t>Praça Cônego Carlos Augusto Gomes Malho</w:t>
      </w:r>
      <w:r w:rsidR="001D0EC5">
        <w:rPr>
          <w:rFonts w:ascii="Arial" w:hAnsi="Arial" w:cs="Arial"/>
          <w:b/>
          <w:sz w:val="22"/>
          <w:szCs w:val="22"/>
        </w:rPr>
        <w:t>, l</w:t>
      </w:r>
      <w:r>
        <w:rPr>
          <w:rFonts w:ascii="Arial" w:hAnsi="Arial" w:cs="Arial"/>
          <w:b/>
          <w:sz w:val="22"/>
          <w:szCs w:val="22"/>
        </w:rPr>
        <w:t>ocalizada na Vila Santa Terezinha</w:t>
      </w:r>
      <w:r w:rsidR="00E50A33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4E63CB" w:rsidP="004E63CB" w14:paraId="3EE0D4FD" w14:textId="7D0231D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1F7A04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1F7A04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8144788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1236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0EC5"/>
    <w:rsid w:val="001D6FDB"/>
    <w:rsid w:val="001F4CEA"/>
    <w:rsid w:val="001F7A04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57B57"/>
    <w:rsid w:val="00370ED1"/>
    <w:rsid w:val="003B0431"/>
    <w:rsid w:val="003B59D7"/>
    <w:rsid w:val="003D4C8F"/>
    <w:rsid w:val="003D63A5"/>
    <w:rsid w:val="003E3052"/>
    <w:rsid w:val="004213B1"/>
    <w:rsid w:val="00436139"/>
    <w:rsid w:val="00457E39"/>
    <w:rsid w:val="00460A32"/>
    <w:rsid w:val="00464D35"/>
    <w:rsid w:val="004A4712"/>
    <w:rsid w:val="004A5CD6"/>
    <w:rsid w:val="004B2CC9"/>
    <w:rsid w:val="004C069E"/>
    <w:rsid w:val="004C7B4A"/>
    <w:rsid w:val="004E63CB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2C9B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33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C7868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B031C9-B858-478B-AA27-7710FB06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06C23-4367-4D2F-BA2B-022C41F2B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7</cp:revision>
  <cp:lastPrinted>2021-02-25T18:05:00Z</cp:lastPrinted>
  <dcterms:created xsi:type="dcterms:W3CDTF">2021-11-03T14:39:00Z</dcterms:created>
  <dcterms:modified xsi:type="dcterms:W3CDTF">2023-10-17T11:51:00Z</dcterms:modified>
</cp:coreProperties>
</file>