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763141E0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regularizar a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 iluminação da </w:t>
      </w:r>
      <w:r w:rsidR="00582382">
        <w:rPr>
          <w:rFonts w:ascii="Arial" w:hAnsi="Arial" w:cs="Arial"/>
          <w:b/>
          <w:sz w:val="24"/>
          <w:szCs w:val="24"/>
        </w:rPr>
        <w:t>Av. Jose Gomes de Oliveira Jd. Dos Ipês, bem como a poda de arvores, tapa buracos e, sinalização de solo (faixa de pedestres e outros).</w:t>
      </w:r>
    </w:p>
    <w:p w:rsidR="0012309B" w:rsidP="00582382" w14:paraId="664C1FAD" w14:textId="0F74CCA6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pois, a iluminação naquela rua é precária, arvores necessitando de poda e buracos nas ruas, atrapalhando o fluxo de veículos.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75F8F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>Sala das sessões, 15 de março de 2021</w:t>
      </w:r>
      <w:r w:rsidRPr="0012309B">
        <w:rPr>
          <w:rFonts w:ascii="Arial" w:hAnsi="Arial" w:cs="Arial"/>
          <w:sz w:val="24"/>
          <w:szCs w:val="24"/>
        </w:rPr>
        <w:t xml:space="preserve">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2021-03-15T20:59:00Z</dcterms:created>
  <dcterms:modified xsi:type="dcterms:W3CDTF">2021-03-15T20:59:00Z</dcterms:modified>
</cp:coreProperties>
</file>