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2826A3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C40C01">
        <w:rPr>
          <w:rFonts w:ascii="Arial" w:hAnsi="Arial" w:cs="Arial"/>
          <w:b/>
          <w:sz w:val="24"/>
          <w:szCs w:val="24"/>
          <w:u w:val="single"/>
        </w:rPr>
        <w:t>Alberto Nepomuceno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F45CEF">
        <w:rPr>
          <w:rFonts w:ascii="Arial" w:hAnsi="Arial" w:cs="Arial"/>
          <w:b/>
          <w:sz w:val="24"/>
          <w:szCs w:val="24"/>
          <w:u w:val="single"/>
        </w:rPr>
        <w:t>8</w:t>
      </w:r>
      <w:r w:rsidR="009D2DD3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2029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562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4F58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0C01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CEF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18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A1DDA-AB5B-4502-A9AA-AEAEB586F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2023-10-09T14:54:00Z</dcterms:created>
  <dcterms:modified xsi:type="dcterms:W3CDTF">2023-10-09T14:55:00Z</dcterms:modified>
</cp:coreProperties>
</file>