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AE6" w:rsidP="006E6AE6" w14:paraId="5FB61C17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6E6AE6" w:rsidRPr="004438F3" w:rsidP="006E6AE6" w14:paraId="6860889A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b w:val="0"/>
          <w:bCs w:val="0"/>
        </w:rPr>
      </w:pPr>
      <w:r w:rsidRPr="004438F3">
        <w:rPr>
          <w:rStyle w:val="Strong"/>
          <w:rFonts w:ascii="Arial" w:hAnsi="Arial" w:cs="Arial"/>
        </w:rPr>
        <w:t>EXMO. SR. PRESIDENTE DA CÂMARA MUNICIPAL DE SUMARÉ</w:t>
      </w:r>
    </w:p>
    <w:p w:rsidR="006E6AE6" w:rsidRPr="004438F3" w:rsidP="006E6AE6" w14:paraId="5A656B83" w14:textId="77777777">
      <w:pPr>
        <w:spacing w:before="240" w:after="240" w:line="360" w:lineRule="auto"/>
        <w:ind w:right="-568" w:firstLine="1418"/>
        <w:jc w:val="both"/>
      </w:pPr>
    </w:p>
    <w:p w:rsidR="00D25DCD" w:rsidRPr="004438F3" w:rsidP="00D25DCD" w14:paraId="3BCB6644" w14:textId="08933CD9">
      <w:pPr>
        <w:spacing w:line="360" w:lineRule="auto"/>
        <w:ind w:firstLine="1701"/>
        <w:jc w:val="both"/>
        <w:rPr>
          <w:rFonts w:ascii="Arial" w:hAnsi="Arial" w:cs="Arial"/>
        </w:rPr>
      </w:pPr>
      <w:r w:rsidRPr="004438F3">
        <w:rPr>
          <w:rFonts w:ascii="Arial" w:hAnsi="Arial" w:cs="Arial"/>
        </w:rPr>
        <w:t>C</w:t>
      </w:r>
      <w:r w:rsidRPr="004438F3" w:rsidR="00BE3706">
        <w:rPr>
          <w:rFonts w:ascii="Arial" w:hAnsi="Arial" w:cs="Arial"/>
        </w:rPr>
        <w:t xml:space="preserve">onsiderando o elevadíssimo </w:t>
      </w:r>
      <w:r w:rsidRPr="004438F3" w:rsidR="002C7864">
        <w:rPr>
          <w:rFonts w:ascii="Arial" w:hAnsi="Arial" w:cs="Arial"/>
        </w:rPr>
        <w:t xml:space="preserve">volume </w:t>
      </w:r>
      <w:r w:rsidRPr="004438F3" w:rsidR="00BE3706">
        <w:rPr>
          <w:rFonts w:ascii="Arial" w:hAnsi="Arial" w:cs="Arial"/>
        </w:rPr>
        <w:t>de chuva que caiu em Sumaré no final de semana, especialmente na noite do último domingo (08), causando alagamentos e enchentes em diferentes do pontos da cidade e levando o prefeito Luiz Dalben a decretar estado de emergência</w:t>
      </w:r>
      <w:r w:rsidRPr="004438F3" w:rsidR="005E2B9B">
        <w:rPr>
          <w:rFonts w:ascii="Arial" w:hAnsi="Arial" w:cs="Arial"/>
        </w:rPr>
        <w:t xml:space="preserve"> nesta segunda-feira (09)</w:t>
      </w:r>
      <w:r w:rsidRPr="004438F3" w:rsidR="00BE3706">
        <w:rPr>
          <w:rFonts w:ascii="Arial" w:hAnsi="Arial" w:cs="Arial"/>
        </w:rPr>
        <w:t>;</w:t>
      </w:r>
    </w:p>
    <w:p w:rsidR="00D8281C" w:rsidRPr="004438F3" w:rsidP="00D25DCD" w14:paraId="51C034CA" w14:textId="54D3E544">
      <w:pPr>
        <w:spacing w:line="360" w:lineRule="auto"/>
        <w:ind w:firstLine="1701"/>
        <w:jc w:val="both"/>
        <w:rPr>
          <w:rFonts w:ascii="Arial" w:hAnsi="Arial" w:cs="Arial"/>
        </w:rPr>
      </w:pPr>
      <w:r w:rsidRPr="004438F3">
        <w:rPr>
          <w:rFonts w:ascii="Arial" w:hAnsi="Arial" w:cs="Arial"/>
        </w:rPr>
        <w:t>Considerando que o bairro Vila Diva, na região do Matão, enfrenta recorrentes alagamentos</w:t>
      </w:r>
      <w:r w:rsidRPr="004438F3" w:rsidR="006E2434">
        <w:rPr>
          <w:rFonts w:ascii="Arial" w:hAnsi="Arial" w:cs="Arial"/>
        </w:rPr>
        <w:t>, como aconteceu neste final de semana,</w:t>
      </w:r>
      <w:r w:rsidRPr="004438F3">
        <w:rPr>
          <w:rFonts w:ascii="Arial" w:hAnsi="Arial" w:cs="Arial"/>
        </w:rPr>
        <w:t xml:space="preserve"> em razão das cheias do Tijuco Preto, córrego que serve de limite entre as c</w:t>
      </w:r>
      <w:r w:rsidRPr="004438F3" w:rsidR="006E2434">
        <w:rPr>
          <w:rFonts w:ascii="Arial" w:hAnsi="Arial" w:cs="Arial"/>
        </w:rPr>
        <w:t xml:space="preserve">idades de Sumaré e Paulínia; </w:t>
      </w:r>
    </w:p>
    <w:p w:rsidR="00D8281C" w:rsidRPr="004438F3" w:rsidP="00D25DCD" w14:paraId="62050F05" w14:textId="5F7444E2">
      <w:pPr>
        <w:spacing w:line="360" w:lineRule="auto"/>
        <w:ind w:firstLine="1701"/>
        <w:jc w:val="both"/>
        <w:rPr>
          <w:rFonts w:ascii="Arial" w:hAnsi="Arial" w:cs="Arial"/>
        </w:rPr>
      </w:pPr>
      <w:r w:rsidRPr="004438F3">
        <w:rPr>
          <w:rFonts w:ascii="Arial" w:hAnsi="Arial" w:cs="Arial"/>
        </w:rPr>
        <w:t xml:space="preserve">Considerando ainda que na vizinha cidade de Paulínia, bem próximo da Vila Diva, </w:t>
      </w:r>
      <w:r w:rsidRPr="004438F3" w:rsidR="006E2434">
        <w:rPr>
          <w:rFonts w:ascii="Arial" w:hAnsi="Arial" w:cs="Arial"/>
        </w:rPr>
        <w:t xml:space="preserve">estão </w:t>
      </w:r>
      <w:r w:rsidRPr="004438F3">
        <w:rPr>
          <w:rFonts w:ascii="Arial" w:hAnsi="Arial" w:cs="Arial"/>
        </w:rPr>
        <w:t xml:space="preserve">sendo construídos loteamentos residenciais e que, segundo informações preliminares colhidas por este parlamentar, tais empreendimentos estariam jogando </w:t>
      </w:r>
      <w:r w:rsidRPr="004438F3" w:rsidR="006E2434">
        <w:rPr>
          <w:rFonts w:ascii="Arial" w:hAnsi="Arial" w:cs="Arial"/>
        </w:rPr>
        <w:t xml:space="preserve">suas galerias de águas pluviais no córrego Tijuco Preto, aumentando </w:t>
      </w:r>
      <w:r w:rsidR="00522A02">
        <w:rPr>
          <w:rFonts w:ascii="Arial" w:hAnsi="Arial" w:cs="Arial"/>
        </w:rPr>
        <w:t xml:space="preserve">desta forma </w:t>
      </w:r>
      <w:r w:rsidRPr="004438F3" w:rsidR="006E2434">
        <w:rPr>
          <w:rFonts w:ascii="Arial" w:hAnsi="Arial" w:cs="Arial"/>
        </w:rPr>
        <w:t>o risco de alagamentos e enchentes ainda maiores em bairros de Sumaré que margeiam o curso d’água do referido córrego;</w:t>
      </w:r>
    </w:p>
    <w:p w:rsidR="00D25DCD" w:rsidRPr="004438F3" w:rsidP="00D25DCD" w14:paraId="0B919E7E" w14:textId="7E3A10E3">
      <w:pPr>
        <w:spacing w:line="360" w:lineRule="auto"/>
        <w:ind w:firstLine="1701"/>
        <w:jc w:val="both"/>
        <w:rPr>
          <w:rFonts w:ascii="Arial" w:hAnsi="Arial" w:cs="Arial"/>
        </w:rPr>
      </w:pPr>
      <w:r w:rsidRPr="004438F3">
        <w:rPr>
          <w:rFonts w:ascii="Arial" w:hAnsi="Arial" w:cs="Arial"/>
        </w:rPr>
        <w:t>Diante da urgência dos fatos aqui narrados r</w:t>
      </w:r>
      <w:r w:rsidRPr="004438F3" w:rsidR="006E6AE6">
        <w:rPr>
          <w:rFonts w:ascii="Arial" w:hAnsi="Arial" w:cs="Arial"/>
        </w:rPr>
        <w:t xml:space="preserve">equeiro pelo presente e na forma regimental, após ouvido o Plenário, que seja oficiado o Exmo. Sr. Prefeito Municipal, e </w:t>
      </w:r>
      <w:r w:rsidRPr="004438F3" w:rsidR="006E6AE6">
        <w:rPr>
          <w:rFonts w:ascii="Arial" w:hAnsi="Arial" w:cs="Arial"/>
          <w:bCs/>
        </w:rPr>
        <w:t xml:space="preserve">ele </w:t>
      </w:r>
      <w:r w:rsidRPr="004438F3">
        <w:rPr>
          <w:rFonts w:ascii="Arial" w:hAnsi="Arial" w:cs="Arial"/>
          <w:bCs/>
        </w:rPr>
        <w:t xml:space="preserve">ao departamento competente, </w:t>
      </w:r>
      <w:r w:rsidR="00522A02">
        <w:rPr>
          <w:rFonts w:ascii="Arial" w:hAnsi="Arial" w:cs="Arial"/>
          <w:bCs/>
        </w:rPr>
        <w:t xml:space="preserve">no sentido de providenciar </w:t>
      </w:r>
      <w:r w:rsidRPr="004438F3" w:rsidR="006E6AE6">
        <w:rPr>
          <w:rFonts w:ascii="Arial" w:hAnsi="Arial" w:cs="Arial"/>
        </w:rPr>
        <w:t>o</w:t>
      </w:r>
      <w:r w:rsidRPr="004438F3">
        <w:rPr>
          <w:rFonts w:ascii="Arial" w:hAnsi="Arial" w:cs="Arial"/>
        </w:rPr>
        <w:t>s</w:t>
      </w:r>
      <w:r w:rsidRPr="004438F3" w:rsidR="006E6AE6">
        <w:rPr>
          <w:rFonts w:ascii="Arial" w:hAnsi="Arial" w:cs="Arial"/>
        </w:rPr>
        <w:t xml:space="preserve"> seguinte</w:t>
      </w:r>
      <w:r w:rsidRPr="004438F3">
        <w:rPr>
          <w:rFonts w:ascii="Arial" w:hAnsi="Arial" w:cs="Arial"/>
        </w:rPr>
        <w:t>s</w:t>
      </w:r>
      <w:r w:rsidR="00522A02">
        <w:rPr>
          <w:rFonts w:ascii="Arial" w:hAnsi="Arial" w:cs="Arial"/>
        </w:rPr>
        <w:t xml:space="preserve"> esclarecimentos a </w:t>
      </w:r>
      <w:r w:rsidRPr="004438F3" w:rsidR="006E6AE6">
        <w:rPr>
          <w:rFonts w:ascii="Arial" w:hAnsi="Arial" w:cs="Arial"/>
        </w:rPr>
        <w:t>Casa de Leis:</w:t>
      </w:r>
    </w:p>
    <w:p w:rsidR="006E2434" w:rsidRPr="004438F3" w:rsidP="00D25DCD" w14:paraId="5571C82B" w14:textId="644A2DDC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 w:rsidRPr="004438F3">
        <w:rPr>
          <w:rFonts w:ascii="Arial" w:hAnsi="Arial" w:cs="Arial"/>
          <w:color w:val="000000" w:themeColor="text1"/>
        </w:rPr>
        <w:t xml:space="preserve">A Prefeitura de Sumaré recebeu </w:t>
      </w:r>
      <w:r w:rsidRPr="004438F3">
        <w:rPr>
          <w:rFonts w:ascii="Arial" w:hAnsi="Arial" w:cs="Arial"/>
          <w:color w:val="000000" w:themeColor="text1"/>
        </w:rPr>
        <w:t>consulta por parte desses loteamentos residenciais de Paulínia que podem, eventualmente, despejar galerias de águas pluviais no córrego Tijuco Preto?</w:t>
      </w:r>
    </w:p>
    <w:p w:rsidR="004438F3" w:rsidRPr="004438F3" w:rsidP="004438F3" w14:paraId="15CCEE74" w14:textId="324E24B7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 w:rsidRPr="004438F3">
        <w:rPr>
          <w:rFonts w:ascii="Arial" w:hAnsi="Arial" w:cs="Arial"/>
          <w:color w:val="000000" w:themeColor="text1"/>
        </w:rPr>
        <w:t xml:space="preserve">A Prefeitura de Sumaré notificou esses empreendimentos a fim de questionar se procede ou não </w:t>
      </w:r>
      <w:r w:rsidR="00522A02">
        <w:rPr>
          <w:rFonts w:ascii="Arial" w:hAnsi="Arial" w:cs="Arial"/>
          <w:color w:val="000000" w:themeColor="text1"/>
        </w:rPr>
        <w:t>tal p</w:t>
      </w:r>
      <w:r w:rsidRPr="004438F3">
        <w:rPr>
          <w:rFonts w:ascii="Arial" w:hAnsi="Arial" w:cs="Arial"/>
          <w:color w:val="000000" w:themeColor="text1"/>
        </w:rPr>
        <w:t>ossibilidade e quais as alternativas estariam sendo estudadas?</w:t>
      </w:r>
    </w:p>
    <w:p w:rsidR="004438F3" w:rsidRPr="004438F3" w:rsidP="004438F3" w14:paraId="0AFE455B" w14:textId="77777777">
      <w:pPr>
        <w:pStyle w:val="ListParagraph"/>
        <w:spacing w:line="360" w:lineRule="auto"/>
        <w:ind w:left="1701"/>
        <w:jc w:val="both"/>
        <w:rPr>
          <w:rFonts w:ascii="Arial" w:hAnsi="Arial" w:cs="Arial"/>
        </w:rPr>
      </w:pPr>
    </w:p>
    <w:p w:rsidR="006E6AE6" w:rsidP="00522A02" w14:paraId="5A4BBB7B" w14:textId="71E4AD74">
      <w:pPr>
        <w:spacing w:line="360" w:lineRule="auto"/>
        <w:jc w:val="center"/>
        <w:rPr>
          <w:rFonts w:ascii="Arial" w:hAnsi="Arial" w:cs="Arial"/>
          <w:sz w:val="12"/>
          <w:szCs w:val="12"/>
        </w:rPr>
      </w:pPr>
      <w:r w:rsidRPr="004438F3">
        <w:rPr>
          <w:rFonts w:ascii="Arial" w:hAnsi="Arial" w:cs="Arial"/>
        </w:rPr>
        <w:t xml:space="preserve">Sala das Sessões, </w:t>
      </w:r>
      <w:r w:rsidRPr="004438F3" w:rsidR="002C7864">
        <w:rPr>
          <w:rFonts w:ascii="Arial" w:hAnsi="Arial" w:cs="Arial"/>
        </w:rPr>
        <w:t>10</w:t>
      </w:r>
      <w:r w:rsidRPr="004438F3">
        <w:rPr>
          <w:rFonts w:ascii="Arial" w:hAnsi="Arial" w:cs="Arial"/>
        </w:rPr>
        <w:t xml:space="preserve"> de </w:t>
      </w:r>
      <w:r w:rsidRPr="004438F3" w:rsidR="002C7864">
        <w:rPr>
          <w:rFonts w:ascii="Arial" w:hAnsi="Arial" w:cs="Arial"/>
        </w:rPr>
        <w:t xml:space="preserve">outubro </w:t>
      </w:r>
      <w:r w:rsidRPr="004438F3">
        <w:rPr>
          <w:rFonts w:ascii="Arial" w:hAnsi="Arial" w:cs="Arial"/>
        </w:rPr>
        <w:t>de 202</w:t>
      </w:r>
      <w:r w:rsidRPr="004438F3" w:rsidR="0039649E">
        <w:rPr>
          <w:rFonts w:ascii="Arial" w:hAnsi="Arial" w:cs="Arial"/>
        </w:rPr>
        <w:t>3</w:t>
      </w:r>
    </w:p>
    <w:p w:rsidR="004438F3" w:rsidRPr="004438F3" w:rsidP="004438F3" w14:paraId="57B77312" w14:textId="77777777">
      <w:pPr>
        <w:spacing w:line="360" w:lineRule="auto"/>
        <w:ind w:left="1701"/>
        <w:jc w:val="both"/>
        <w:rPr>
          <w:rFonts w:ascii="Arial" w:hAnsi="Arial" w:cs="Arial"/>
          <w:sz w:val="12"/>
          <w:szCs w:val="12"/>
        </w:rPr>
      </w:pPr>
    </w:p>
    <w:p w:rsidR="006E6AE6" w:rsidRPr="003C527E" w:rsidP="00416008" w14:paraId="6D488622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3C527E">
        <w:rPr>
          <w:rFonts w:ascii="Arial" w:hAnsi="Arial" w:cs="Arial"/>
          <w:b/>
          <w:bCs/>
          <w:sz w:val="24"/>
          <w:szCs w:val="24"/>
        </w:rPr>
        <w:t>WILLIAN SOUZA</w:t>
      </w:r>
    </w:p>
    <w:p w:rsidR="003C527E" w:rsidP="00416008" w14:paraId="53B0258C" w14:textId="6D970CBA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2C7864">
        <w:rPr>
          <w:rFonts w:ascii="Arial" w:hAnsi="Arial" w:cs="Arial"/>
          <w:b/>
          <w:bCs/>
          <w:sz w:val="24"/>
          <w:szCs w:val="24"/>
        </w:rPr>
        <w:t>ereador</w:t>
      </w:r>
    </w:p>
    <w:p w:rsidR="001F1082" w:rsidRPr="003C527E" w:rsidP="00416008" w14:paraId="4869B766" w14:textId="32EDF497">
      <w:pPr>
        <w:spacing w:after="0" w:line="240" w:lineRule="auto"/>
        <w:ind w:right="-567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C7864">
        <w:rPr>
          <w:rFonts w:ascii="Arial" w:hAnsi="Arial" w:cs="Arial"/>
          <w:b/>
          <w:bCs/>
          <w:sz w:val="24"/>
          <w:szCs w:val="24"/>
        </w:rPr>
        <w:t>íder de Governo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6"/>
    <w:rsid w:val="00187238"/>
    <w:rsid w:val="001F1082"/>
    <w:rsid w:val="00202F1B"/>
    <w:rsid w:val="002C7864"/>
    <w:rsid w:val="00361002"/>
    <w:rsid w:val="00367689"/>
    <w:rsid w:val="0039649E"/>
    <w:rsid w:val="003C527E"/>
    <w:rsid w:val="00416008"/>
    <w:rsid w:val="00426A10"/>
    <w:rsid w:val="004438F3"/>
    <w:rsid w:val="004E2085"/>
    <w:rsid w:val="004E678D"/>
    <w:rsid w:val="00522A02"/>
    <w:rsid w:val="005E2B9B"/>
    <w:rsid w:val="00677704"/>
    <w:rsid w:val="006A2920"/>
    <w:rsid w:val="006E2434"/>
    <w:rsid w:val="006E6AE6"/>
    <w:rsid w:val="00745222"/>
    <w:rsid w:val="007B1D22"/>
    <w:rsid w:val="00837D76"/>
    <w:rsid w:val="0092296D"/>
    <w:rsid w:val="00B21A1F"/>
    <w:rsid w:val="00BE29D4"/>
    <w:rsid w:val="00BE3706"/>
    <w:rsid w:val="00C40FD3"/>
    <w:rsid w:val="00C951CE"/>
    <w:rsid w:val="00D25DCD"/>
    <w:rsid w:val="00D8281C"/>
    <w:rsid w:val="00E17A66"/>
    <w:rsid w:val="00FE7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DA0E92-62F0-45D6-B23A-2DCD980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6E6A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6AE6"/>
    <w:rPr>
      <w:b/>
      <w:bCs/>
    </w:rPr>
  </w:style>
  <w:style w:type="paragraph" w:styleId="ListParagraph">
    <w:name w:val="List Paragraph"/>
    <w:basedOn w:val="Normal"/>
    <w:uiPriority w:val="34"/>
    <w:qFormat/>
    <w:rsid w:val="00D2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Mariana Vieira</cp:lastModifiedBy>
  <cp:revision>2</cp:revision>
  <cp:lastPrinted>2022-06-13T13:18:00Z</cp:lastPrinted>
  <dcterms:created xsi:type="dcterms:W3CDTF">2023-10-10T12:59:00Z</dcterms:created>
  <dcterms:modified xsi:type="dcterms:W3CDTF">2023-10-10T12:59:00Z</dcterms:modified>
</cp:coreProperties>
</file>