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479B10B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EF4358">
        <w:rPr>
          <w:rFonts w:ascii="Arial" w:hAnsi="Arial" w:cs="Arial"/>
          <w:b/>
          <w:sz w:val="24"/>
          <w:szCs w:val="24"/>
          <w:u w:val="single"/>
        </w:rPr>
        <w:t>Avenida Santo Irineu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F4358">
        <w:rPr>
          <w:rFonts w:ascii="Arial" w:hAnsi="Arial" w:cs="Arial"/>
          <w:b/>
          <w:sz w:val="24"/>
          <w:szCs w:val="24"/>
          <w:u w:val="single"/>
        </w:rPr>
        <w:t>das Oliveiras</w:t>
      </w:r>
      <w:bookmarkStart w:id="1" w:name="_GoBack"/>
      <w:bookmarkEnd w:id="1"/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431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E7F5D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0FE2B-A0E3-4D6C-8A25-E7739E2C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2023-10-09T14:23:00Z</dcterms:created>
  <dcterms:modified xsi:type="dcterms:W3CDTF">2023-10-09T14:24:00Z</dcterms:modified>
</cp:coreProperties>
</file>