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EAFA8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1389109698" w:edGrp="everyone"/>
    </w:p>
    <w:p w14:paraId="14D58C89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5F7D28B4" w14:textId="535BFA89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 w:rsidR="000C544D">
        <w:rPr>
          <w:rFonts w:ascii="Calibri" w:hAnsi="Calibri" w:cs="Calibri"/>
        </w:rPr>
        <w:t>11</w:t>
      </w:r>
      <w:r>
        <w:rPr>
          <w:rFonts w:ascii="Calibri" w:hAnsi="Calibri" w:cs="Calibri"/>
        </w:rPr>
        <w:t xml:space="preserve"> de outubro de 2023.</w:t>
      </w:r>
    </w:p>
    <w:p w14:paraId="5F8F5F6D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1A4CB0DE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0B29E714" w14:textId="77777777"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Ao Senhor</w:t>
      </w:r>
    </w:p>
    <w:p w14:paraId="6192A71B" w14:textId="77777777"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Vereador Lucas Agostinho</w:t>
      </w:r>
    </w:p>
    <w:p w14:paraId="5221A387" w14:textId="77777777" w:rsidR="0026308E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Presidente da Comissão de Obras e Serviços Públicos</w:t>
      </w:r>
    </w:p>
    <w:p w14:paraId="6F8B6162" w14:textId="77777777"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José Adilson Pereira dos </w:t>
      </w:r>
      <w:r w:rsidR="00371CDF">
        <w:rPr>
          <w:rFonts w:ascii="Calibri" w:hAnsi="Calibri" w:cs="Calibri"/>
        </w:rPr>
        <w:t>S</w:t>
      </w:r>
      <w:r>
        <w:rPr>
          <w:rFonts w:ascii="Calibri" w:hAnsi="Calibri" w:cs="Calibri"/>
        </w:rPr>
        <w:t>antos – Vice-Presidente</w:t>
      </w:r>
    </w:p>
    <w:p w14:paraId="5123E9A8" w14:textId="77777777"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João Maioral - Secretário</w:t>
      </w:r>
    </w:p>
    <w:p w14:paraId="69C7B203" w14:textId="77777777" w:rsidR="005874E2" w:rsidRDefault="005874E2" w:rsidP="00401B7A">
      <w:pPr>
        <w:spacing w:line="276" w:lineRule="auto"/>
        <w:jc w:val="both"/>
        <w:rPr>
          <w:rFonts w:ascii="Calibri" w:hAnsi="Calibri" w:cs="Calibri"/>
        </w:rPr>
      </w:pPr>
    </w:p>
    <w:p w14:paraId="2D051115" w14:textId="77777777" w:rsidR="00401B7A" w:rsidRDefault="00401B7A" w:rsidP="00401B7A">
      <w:pPr>
        <w:spacing w:line="276" w:lineRule="auto"/>
        <w:jc w:val="both"/>
        <w:rPr>
          <w:rFonts w:ascii="Calibri" w:hAnsi="Calibri" w:cs="Calibri"/>
        </w:rPr>
      </w:pPr>
    </w:p>
    <w:p w14:paraId="366D0D00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10987F96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270/2023.</w:t>
      </w:r>
    </w:p>
    <w:p w14:paraId="45635504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0EC144C9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27788DB1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56E07B64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7CEA9F17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4FE6278C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D0624C">
        <w:rPr>
          <w:rFonts w:ascii="Calibri" w:hAnsi="Calibri" w:cs="Calibri"/>
          <w:sz w:val="24"/>
        </w:rPr>
        <w:t>2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4B87F8CE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3A60D399" w14:textId="77777777" w:rsidR="008E1C46" w:rsidRDefault="00000000" w:rsidP="008E1C46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626165">
        <w:rPr>
          <w:rFonts w:ascii="Calibri" w:hAnsi="Calibri" w:cs="Calibri"/>
          <w:b/>
          <w:bCs/>
        </w:rPr>
        <w:t>Projeto de Lei Nº 270/2023</w:t>
      </w:r>
      <w:r>
        <w:rPr>
          <w:rFonts w:ascii="Calibri" w:hAnsi="Calibri" w:cs="Calibri"/>
        </w:rPr>
        <w:t xml:space="preserve"> – “Dispõe sobre a denominação da Rua 24 do Loteamento Residencial Santa Joana, que passa a se chamar Rua Walter Tavares Fontes.”</w:t>
      </w:r>
    </w:p>
    <w:p w14:paraId="2FA2697A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04B53F72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384FAEE3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63F51653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4C666284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0EDE3F2B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7F2A0698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0A4BFB58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1FF617D7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3EFD67C6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1A82FA83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1389109698"/>
    <w:p w14:paraId="2DD1366D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A8BBB" w14:textId="77777777" w:rsidR="00597D68" w:rsidRDefault="00597D68">
      <w:r>
        <w:separator/>
      </w:r>
    </w:p>
  </w:endnote>
  <w:endnote w:type="continuationSeparator" w:id="0">
    <w:p w14:paraId="5908ACCC" w14:textId="77777777" w:rsidR="00597D68" w:rsidRDefault="00597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E001C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278D5FA8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17425A" wp14:editId="6E594EF5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759B8AFE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EA466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123B0" w14:textId="77777777" w:rsidR="00597D68" w:rsidRDefault="00597D68">
      <w:r>
        <w:separator/>
      </w:r>
    </w:p>
  </w:footnote>
  <w:footnote w:type="continuationSeparator" w:id="0">
    <w:p w14:paraId="43413CB0" w14:textId="77777777" w:rsidR="00597D68" w:rsidRDefault="00597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FEEB9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BBD0224" wp14:editId="1D0818EA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5AB089F8" wp14:editId="41A9DB71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2C544A8E" wp14:editId="38BCEE85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4664833">
    <w:abstractNumId w:val="5"/>
  </w:num>
  <w:num w:numId="2" w16cid:durableId="961307208">
    <w:abstractNumId w:val="4"/>
  </w:num>
  <w:num w:numId="3" w16cid:durableId="727849401">
    <w:abstractNumId w:val="2"/>
  </w:num>
  <w:num w:numId="4" w16cid:durableId="648097705">
    <w:abstractNumId w:val="1"/>
  </w:num>
  <w:num w:numId="5" w16cid:durableId="1417239620">
    <w:abstractNumId w:val="3"/>
  </w:num>
  <w:num w:numId="6" w16cid:durableId="1475567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C544D"/>
    <w:rsid w:val="000D2BDC"/>
    <w:rsid w:val="00104AAA"/>
    <w:rsid w:val="001061EB"/>
    <w:rsid w:val="0015657E"/>
    <w:rsid w:val="00156CF8"/>
    <w:rsid w:val="0026308E"/>
    <w:rsid w:val="00371CDF"/>
    <w:rsid w:val="003F7A6B"/>
    <w:rsid w:val="00401B7A"/>
    <w:rsid w:val="00460A32"/>
    <w:rsid w:val="004B2CC9"/>
    <w:rsid w:val="0051286F"/>
    <w:rsid w:val="005874E2"/>
    <w:rsid w:val="00597D68"/>
    <w:rsid w:val="00601B0A"/>
    <w:rsid w:val="00626165"/>
    <w:rsid w:val="00626437"/>
    <w:rsid w:val="00632FA0"/>
    <w:rsid w:val="006C41A4"/>
    <w:rsid w:val="006D1E9A"/>
    <w:rsid w:val="007B633A"/>
    <w:rsid w:val="00822396"/>
    <w:rsid w:val="008E1C46"/>
    <w:rsid w:val="00A06CF2"/>
    <w:rsid w:val="00AE6AEE"/>
    <w:rsid w:val="00BD391C"/>
    <w:rsid w:val="00BE4674"/>
    <w:rsid w:val="00C00C1E"/>
    <w:rsid w:val="00C36776"/>
    <w:rsid w:val="00CD6B58"/>
    <w:rsid w:val="00CF401E"/>
    <w:rsid w:val="00D0624C"/>
    <w:rsid w:val="00FC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A3DD0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10</cp:revision>
  <cp:lastPrinted>2021-02-25T18:05:00Z</cp:lastPrinted>
  <dcterms:created xsi:type="dcterms:W3CDTF">2023-03-03T18:42:00Z</dcterms:created>
  <dcterms:modified xsi:type="dcterms:W3CDTF">2023-10-09T13:19:00Z</dcterms:modified>
</cp:coreProperties>
</file>