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870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54237490" w:edGrp="everyone"/>
    </w:p>
    <w:p w14:paraId="05F6379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1BE4F00" w14:textId="1846062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5D373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0CE99BF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9118BA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1276A9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14:paraId="50313CD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14:paraId="0BF79BA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14:paraId="351A710A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Rai</w:t>
      </w:r>
      <w:proofErr w:type="spellEnd"/>
      <w:r>
        <w:rPr>
          <w:rFonts w:ascii="Calibri" w:hAnsi="Calibri" w:cs="Calibri"/>
        </w:rPr>
        <w:t xml:space="preserve"> Stein </w:t>
      </w:r>
      <w:proofErr w:type="spellStart"/>
      <w:r>
        <w:rPr>
          <w:rFonts w:ascii="Calibri" w:hAnsi="Calibri" w:cs="Calibri"/>
        </w:rPr>
        <w:t>Sciascio</w:t>
      </w:r>
      <w:proofErr w:type="spellEnd"/>
      <w:r>
        <w:rPr>
          <w:rFonts w:ascii="Calibri" w:hAnsi="Calibri" w:cs="Calibri"/>
        </w:rPr>
        <w:t xml:space="preserve"> – Vice-Presidente</w:t>
      </w:r>
    </w:p>
    <w:p w14:paraId="526F68A5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Rudinei Lobo - Secretário</w:t>
      </w:r>
    </w:p>
    <w:p w14:paraId="170E5DE2" w14:textId="77777777" w:rsidR="00551768" w:rsidRDefault="00551768" w:rsidP="0026308E">
      <w:pPr>
        <w:spacing w:line="276" w:lineRule="auto"/>
        <w:jc w:val="both"/>
        <w:rPr>
          <w:rFonts w:ascii="Calibri" w:hAnsi="Calibri" w:cs="Calibri"/>
        </w:rPr>
      </w:pPr>
    </w:p>
    <w:p w14:paraId="1D3455B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BC8D9D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35A0C2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263/2023.</w:t>
      </w:r>
    </w:p>
    <w:p w14:paraId="1092435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2D1E8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BF9831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E2756A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6345F8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24242A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14:paraId="3303840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8ED5424" w14:textId="77777777" w:rsidR="00D533B9" w:rsidRDefault="00000000" w:rsidP="00D533B9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263/2023</w:t>
      </w:r>
      <w:r>
        <w:rPr>
          <w:rFonts w:ascii="Calibri" w:hAnsi="Calibri" w:cs="Calibri"/>
        </w:rPr>
        <w:t xml:space="preserve"> – “Orça a receita e fixa a despesa (</w:t>
      </w:r>
      <w:r w:rsidRPr="005D3735">
        <w:rPr>
          <w:rFonts w:ascii="Calibri" w:hAnsi="Calibri" w:cs="Calibri"/>
          <w:b/>
          <w:bCs/>
        </w:rPr>
        <w:t>LOA</w:t>
      </w:r>
      <w:r>
        <w:rPr>
          <w:rFonts w:ascii="Calibri" w:hAnsi="Calibri" w:cs="Calibri"/>
        </w:rPr>
        <w:t>) do Município de Sumaré para o exercício de 2024.”</w:t>
      </w:r>
    </w:p>
    <w:p w14:paraId="33C1C11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B1A862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399290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5C71D5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2BCCCB3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005B6C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642FD7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03799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5CF6F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47A47E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225464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54237490"/>
    <w:p w14:paraId="3B05F83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C377" w14:textId="77777777" w:rsidR="00936159" w:rsidRDefault="00936159">
      <w:r>
        <w:separator/>
      </w:r>
    </w:p>
  </w:endnote>
  <w:endnote w:type="continuationSeparator" w:id="0">
    <w:p w14:paraId="79566C51" w14:textId="77777777" w:rsidR="00936159" w:rsidRDefault="009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9DF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96BC8C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DA0FB" wp14:editId="60C586B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702100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B6F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7650" w14:textId="77777777" w:rsidR="00936159" w:rsidRDefault="00936159">
      <w:r>
        <w:separator/>
      </w:r>
    </w:p>
  </w:footnote>
  <w:footnote w:type="continuationSeparator" w:id="0">
    <w:p w14:paraId="0C83904A" w14:textId="77777777" w:rsidR="00936159" w:rsidRDefault="0093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010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4D3E87" wp14:editId="6464932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16E8F19" wp14:editId="0974679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1B68D21" wp14:editId="635113B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031793">
    <w:abstractNumId w:val="5"/>
  </w:num>
  <w:num w:numId="2" w16cid:durableId="1134716488">
    <w:abstractNumId w:val="4"/>
  </w:num>
  <w:num w:numId="3" w16cid:durableId="685132624">
    <w:abstractNumId w:val="2"/>
  </w:num>
  <w:num w:numId="4" w16cid:durableId="1479112209">
    <w:abstractNumId w:val="1"/>
  </w:num>
  <w:num w:numId="5" w16cid:durableId="1807161043">
    <w:abstractNumId w:val="3"/>
  </w:num>
  <w:num w:numId="6" w16cid:durableId="3782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5D3735"/>
    <w:rsid w:val="00601B0A"/>
    <w:rsid w:val="00626437"/>
    <w:rsid w:val="00632FA0"/>
    <w:rsid w:val="006C41A4"/>
    <w:rsid w:val="006D1E9A"/>
    <w:rsid w:val="00822396"/>
    <w:rsid w:val="00936159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626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2023-03-03T16:19:00Z</dcterms:created>
  <dcterms:modified xsi:type="dcterms:W3CDTF">2023-10-03T14:45:00Z</dcterms:modified>
</cp:coreProperties>
</file>