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5B1B7E" w:rsidRPr="005B1B7E" w:rsidP="005B1B7E" w14:paraId="3612638D" w14:textId="2217F722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</w:t>
      </w:r>
      <w:r w:rsidRPr="005B1B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</w:t>
      </w:r>
      <w:r w:rsidRPr="005B1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 xml:space="preserve">ncias cabíveis referentes à </w:t>
      </w:r>
      <w:r w:rsidRPr="006008EA">
        <w:rPr>
          <w:rFonts w:ascii="Arial" w:hAnsi="Arial" w:cs="Arial"/>
          <w:b/>
          <w:sz w:val="24"/>
          <w:szCs w:val="24"/>
        </w:rPr>
        <w:t xml:space="preserve">substituição de lâmpada queimada, em caráter de urgência, na Rua </w:t>
      </w:r>
      <w:r w:rsidRPr="008A5F81" w:rsidR="008A5F81">
        <w:rPr>
          <w:rFonts w:ascii="Arial" w:hAnsi="Arial" w:cs="Arial"/>
          <w:b/>
          <w:sz w:val="24"/>
          <w:szCs w:val="24"/>
        </w:rPr>
        <w:t>José Maria Miranda</w:t>
      </w:r>
      <w:r w:rsidRPr="006008EA">
        <w:rPr>
          <w:rFonts w:ascii="Arial" w:hAnsi="Arial" w:cs="Arial"/>
          <w:b/>
          <w:sz w:val="24"/>
          <w:szCs w:val="24"/>
        </w:rPr>
        <w:t xml:space="preserve">, nas proximidades do numeral </w:t>
      </w:r>
      <w:r w:rsidRPr="008A5F81" w:rsidR="008A5F81">
        <w:rPr>
          <w:rFonts w:ascii="Arial" w:hAnsi="Arial" w:cs="Arial"/>
          <w:b/>
          <w:sz w:val="24"/>
          <w:szCs w:val="24"/>
        </w:rPr>
        <w:t>732, próximo à Praça</w:t>
      </w:r>
      <w:r w:rsidR="008A5F81">
        <w:rPr>
          <w:rFonts w:ascii="Arial" w:hAnsi="Arial" w:cs="Arial"/>
          <w:b/>
          <w:sz w:val="24"/>
          <w:szCs w:val="24"/>
        </w:rPr>
        <w:t xml:space="preserve"> </w:t>
      </w:r>
      <w:r w:rsidRPr="008A5F81" w:rsidR="008A5F81">
        <w:rPr>
          <w:rFonts w:ascii="Arial" w:hAnsi="Arial" w:cs="Arial"/>
          <w:b/>
          <w:sz w:val="24"/>
          <w:szCs w:val="24"/>
        </w:rPr>
        <w:t>Manoel de Vasconcelos</w:t>
      </w:r>
      <w:r w:rsidRPr="006008EA">
        <w:rPr>
          <w:rFonts w:ascii="Arial" w:hAnsi="Arial" w:cs="Arial"/>
          <w:b/>
          <w:sz w:val="24"/>
          <w:szCs w:val="24"/>
        </w:rPr>
        <w:t xml:space="preserve">, no bairro </w:t>
      </w:r>
      <w:r w:rsidR="008A5F81">
        <w:rPr>
          <w:rFonts w:ascii="Arial" w:hAnsi="Arial" w:cs="Arial"/>
          <w:b/>
          <w:sz w:val="24"/>
          <w:szCs w:val="24"/>
        </w:rPr>
        <w:t>Centro</w:t>
      </w:r>
      <w:r w:rsidRPr="006008EA">
        <w:rPr>
          <w:rFonts w:ascii="Arial" w:hAnsi="Arial" w:cs="Arial"/>
          <w:b/>
          <w:sz w:val="24"/>
          <w:szCs w:val="24"/>
        </w:rPr>
        <w:t xml:space="preserve">, em Sumaré/SP. (CEP: </w:t>
      </w:r>
      <w:r w:rsidR="008A5F81">
        <w:rPr>
          <w:rFonts w:ascii="Arial" w:hAnsi="Arial" w:cs="Arial"/>
          <w:b/>
          <w:sz w:val="24"/>
          <w:szCs w:val="24"/>
        </w:rPr>
        <w:t>13170-</w:t>
      </w:r>
      <w:r w:rsidRPr="008A5F81" w:rsidR="008A5F81">
        <w:rPr>
          <w:rFonts w:ascii="Arial" w:hAnsi="Arial" w:cs="Arial"/>
          <w:b/>
          <w:sz w:val="24"/>
          <w:szCs w:val="24"/>
        </w:rPr>
        <w:t>234</w:t>
      </w:r>
      <w:r w:rsidRPr="006008EA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5B1B7E" w:rsidRPr="005B1B7E" w:rsidP="005B1B7E" w14:paraId="65ABE76E" w14:textId="4995DDBD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Moradores nos procuraram reclamando da ausência de iluminação adequada 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consequentemente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a falta de segurança no local. 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5153F5"/>
    <w:rsid w:val="00520C3B"/>
    <w:rsid w:val="00523C15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2021-03-12T17:28:00Z</dcterms:created>
  <dcterms:modified xsi:type="dcterms:W3CDTF">2021-03-12T17:29:00Z</dcterms:modified>
</cp:coreProperties>
</file>