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215/2023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ANDRE DA FARMÁCIA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instituição da prática de Telessaúde no âmbito do município de Sumaré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13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