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8CB68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Operação Tapa Buraco na </w:t>
      </w:r>
      <w:r w:rsidR="0057418A">
        <w:rPr>
          <w:rFonts w:ascii="Arial" w:hAnsi="Arial" w:cs="Arial"/>
          <w:sz w:val="24"/>
          <w:szCs w:val="24"/>
        </w:rPr>
        <w:t xml:space="preserve">Rua </w:t>
      </w:r>
      <w:r w:rsidR="00943DB6">
        <w:rPr>
          <w:rFonts w:ascii="Arial" w:hAnsi="Arial" w:cs="Arial"/>
          <w:sz w:val="24"/>
          <w:szCs w:val="24"/>
        </w:rPr>
        <w:t>Marcílio Dias, Parque Residencial Florença.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6222BB9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D4AF24F">
        <w:rPr>
          <w:rFonts w:ascii="Arial" w:hAnsi="Arial" w:cs="Arial"/>
          <w:sz w:val="24"/>
          <w:szCs w:val="24"/>
        </w:rPr>
        <w:t xml:space="preserve">Sumaré, </w:t>
      </w:r>
      <w:r w:rsidR="0057418A">
        <w:rPr>
          <w:rFonts w:ascii="Arial" w:hAnsi="Arial" w:cs="Arial"/>
          <w:sz w:val="24"/>
          <w:szCs w:val="24"/>
        </w:rPr>
        <w:t>2</w:t>
      </w:r>
      <w:r w:rsidR="00D4085F">
        <w:rPr>
          <w:rFonts w:ascii="Arial" w:hAnsi="Arial" w:cs="Arial"/>
          <w:sz w:val="24"/>
          <w:szCs w:val="24"/>
        </w:rPr>
        <w:t>3</w:t>
      </w:r>
      <w:r w:rsidRPr="7D4AF24F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79696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BD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97689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291D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662E1"/>
    <w:rsid w:val="003730D6"/>
    <w:rsid w:val="003764DC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0284E"/>
    <w:rsid w:val="0041220C"/>
    <w:rsid w:val="00413E0E"/>
    <w:rsid w:val="004172B1"/>
    <w:rsid w:val="00427C2B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2C53"/>
    <w:rsid w:val="0057418A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09AA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2DBA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3DB6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0D16"/>
    <w:rsid w:val="00B8389C"/>
    <w:rsid w:val="00B8406E"/>
    <w:rsid w:val="00BA5992"/>
    <w:rsid w:val="00BB3CDB"/>
    <w:rsid w:val="00BC3B39"/>
    <w:rsid w:val="00BC53FF"/>
    <w:rsid w:val="00BC7AA7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E2A29"/>
    <w:rsid w:val="00CE45C5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4085F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E9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45E1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401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2021-03-09T13:41:00Z</dcterms:created>
  <dcterms:modified xsi:type="dcterms:W3CDTF">2021-03-09T13:41:00Z</dcterms:modified>
</cp:coreProperties>
</file>