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FEC55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 xml:space="preserve">Avenida Joaquim Cardoso de Toledo, bairro </w:t>
      </w:r>
      <w:r w:rsidR="00215CCB">
        <w:rPr>
          <w:rFonts w:ascii="Arial" w:hAnsi="Arial" w:cs="Arial"/>
          <w:sz w:val="24"/>
          <w:szCs w:val="24"/>
        </w:rPr>
        <w:t>Vila Yolanda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5CCB" w:rsidP="00215CCB" w14:paraId="50E82A3B" w14:textId="76602A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139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B139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31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58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68E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522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CCB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B7650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086"/>
    <w:rsid w:val="00402FCF"/>
    <w:rsid w:val="00404687"/>
    <w:rsid w:val="004055B3"/>
    <w:rsid w:val="00405798"/>
    <w:rsid w:val="00405C47"/>
    <w:rsid w:val="004062F3"/>
    <w:rsid w:val="00407FC6"/>
    <w:rsid w:val="0041415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1393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0A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708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4646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0E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24D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2023-09-26T17:50:00Z</dcterms:created>
  <dcterms:modified xsi:type="dcterms:W3CDTF">2023-09-26T17:50:00Z</dcterms:modified>
</cp:coreProperties>
</file>