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0A4343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034F1A">
        <w:rPr>
          <w:rFonts w:ascii="Arial" w:hAnsi="Arial" w:cs="Arial"/>
          <w:sz w:val="24"/>
          <w:szCs w:val="24"/>
        </w:rPr>
        <w:t xml:space="preserve">da área verde localizada entre os bairros Jardim Amélia e Jardim Ângelo </w:t>
      </w:r>
      <w:r w:rsidR="00034F1A">
        <w:rPr>
          <w:rFonts w:ascii="Arial" w:hAnsi="Arial" w:cs="Arial"/>
          <w:sz w:val="24"/>
          <w:szCs w:val="24"/>
        </w:rPr>
        <w:t>Tomazin</w:t>
      </w:r>
      <w:r w:rsidR="00034F1A">
        <w:rPr>
          <w:rFonts w:ascii="Arial" w:hAnsi="Arial" w:cs="Arial"/>
          <w:sz w:val="24"/>
          <w:szCs w:val="24"/>
        </w:rPr>
        <w:t>.</w:t>
      </w:r>
    </w:p>
    <w:p w:rsidR="00182146" w:rsidP="00B93900" w14:paraId="4F85BA01" w14:textId="0EAED12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 xml:space="preserve">e outros animais devido à falta de limpeza desses </w:t>
      </w:r>
      <w:r w:rsidR="006961DF">
        <w:rPr>
          <w:rFonts w:ascii="Arial" w:hAnsi="Arial" w:cs="Arial"/>
          <w:sz w:val="24"/>
          <w:szCs w:val="24"/>
        </w:rPr>
        <w:t>locais</w:t>
      </w:r>
      <w:r w:rsidR="005953B0">
        <w:rPr>
          <w:rFonts w:ascii="Arial" w:hAnsi="Arial" w:cs="Arial"/>
          <w:sz w:val="24"/>
          <w:szCs w:val="24"/>
        </w:rPr>
        <w:t>, além dos possíveis impactos ambientais e sociais.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1A014AEC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6961DF">
        <w:rPr>
          <w:rFonts w:ascii="Arial" w:hAnsi="Arial" w:cs="Arial"/>
          <w:sz w:val="24"/>
          <w:szCs w:val="24"/>
        </w:rPr>
        <w:t>9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82578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F1A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961DF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705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76C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55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2021-03-09T13:38:00Z</dcterms:created>
  <dcterms:modified xsi:type="dcterms:W3CDTF">2021-03-09T13:38:00Z</dcterms:modified>
</cp:coreProperties>
</file>