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00013F" w:rsidP="00E67AF7" w14:paraId="56F13F5C" w14:textId="48594ED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0013F">
        <w:rPr>
          <w:rFonts w:ascii="Arial" w:hAnsi="Arial" w:cs="Arial"/>
          <w:b/>
          <w:sz w:val="22"/>
          <w:szCs w:val="22"/>
        </w:rPr>
        <w:t xml:space="preserve">Praça Fernando Rodrigues Barra Conjunto Habitacional </w:t>
      </w:r>
      <w:r w:rsidRPr="0000013F">
        <w:rPr>
          <w:rFonts w:ascii="Arial" w:hAnsi="Arial" w:cs="Arial"/>
          <w:b/>
          <w:sz w:val="22"/>
          <w:szCs w:val="22"/>
        </w:rPr>
        <w:t>Angelo</w:t>
      </w:r>
      <w:r w:rsidRPr="0000013F">
        <w:rPr>
          <w:rFonts w:ascii="Arial" w:hAnsi="Arial" w:cs="Arial"/>
          <w:b/>
          <w:sz w:val="22"/>
          <w:szCs w:val="22"/>
        </w:rPr>
        <w:t xml:space="preserve"> </w:t>
      </w:r>
      <w:r w:rsidRPr="0000013F">
        <w:rPr>
          <w:rFonts w:ascii="Arial" w:hAnsi="Arial" w:cs="Arial"/>
          <w:b/>
          <w:sz w:val="22"/>
          <w:szCs w:val="22"/>
        </w:rPr>
        <w:t>Tomazin</w:t>
      </w:r>
      <w:r w:rsidR="007F4578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06823" w:rsidP="00706823" w14:paraId="194796B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 de setembro de 2023.</w:t>
      </w:r>
    </w:p>
    <w:p w:rsidR="005F07E7" w:rsidP="005F07E7" w14:paraId="794033A6" w14:textId="46A503EA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8466790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97908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07E7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06823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23DF9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0C2A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B99E61-72DA-4C76-ABEE-6CE7C81F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21503-DC1E-448B-A26F-28E4B80A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3</cp:revision>
  <cp:lastPrinted>2021-02-25T18:05:00Z</cp:lastPrinted>
  <dcterms:created xsi:type="dcterms:W3CDTF">2022-10-27T17:45:00Z</dcterms:created>
  <dcterms:modified xsi:type="dcterms:W3CDTF">2023-09-25T18:45:00Z</dcterms:modified>
</cp:coreProperties>
</file>