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223/2023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especial no orçamento vigente no valor de R$ 379.468,16 (trezentos e setenta e nove mil, quatrocentos e sessenta e oito reais e dezesseis centavos),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setembro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