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E" w:rsidRPr="009A2B5E" w:rsidRDefault="0077008F" w:rsidP="009A2B5E">
      <w:pPr>
        <w:jc w:val="right"/>
        <w:rPr>
          <w:rFonts w:ascii="Arial" w:hAnsi="Arial" w:cs="Arial"/>
          <w:sz w:val="24"/>
          <w:szCs w:val="24"/>
        </w:rPr>
      </w:pPr>
      <w:permStart w:id="179773401" w:edGrp="everyone"/>
      <w:r w:rsidRPr="009A2B5E">
        <w:rPr>
          <w:rFonts w:ascii="Arial" w:hAnsi="Arial" w:cs="Arial"/>
          <w:sz w:val="24"/>
          <w:szCs w:val="24"/>
        </w:rPr>
        <w:t xml:space="preserve">Projeto de Lei nº ____ de </w:t>
      </w:r>
      <w:r w:rsidR="009B63B0">
        <w:rPr>
          <w:rFonts w:ascii="Arial" w:hAnsi="Arial" w:cs="Arial"/>
          <w:sz w:val="24"/>
          <w:szCs w:val="24"/>
        </w:rPr>
        <w:t>19</w:t>
      </w:r>
      <w:r w:rsidRPr="009A2B5E">
        <w:rPr>
          <w:rFonts w:ascii="Arial" w:hAnsi="Arial" w:cs="Arial"/>
          <w:sz w:val="24"/>
          <w:szCs w:val="24"/>
        </w:rPr>
        <w:t xml:space="preserve"> de </w:t>
      </w:r>
      <w:r w:rsidR="009B63B0">
        <w:rPr>
          <w:rFonts w:ascii="Arial" w:hAnsi="Arial" w:cs="Arial"/>
          <w:sz w:val="24"/>
          <w:szCs w:val="24"/>
        </w:rPr>
        <w:t>setembro</w:t>
      </w:r>
      <w:r w:rsidRPr="009A2B5E">
        <w:rPr>
          <w:rFonts w:ascii="Arial" w:hAnsi="Arial" w:cs="Arial"/>
          <w:sz w:val="24"/>
          <w:szCs w:val="24"/>
        </w:rPr>
        <w:t xml:space="preserve"> de 2023</w:t>
      </w:r>
    </w:p>
    <w:p w:rsidR="009A2B5E" w:rsidRPr="009A2B5E" w:rsidRDefault="009A2B5E" w:rsidP="00F175B2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A2B5E" w:rsidRPr="009A2B5E" w:rsidRDefault="009A2B5E" w:rsidP="00F175B2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F175B2" w:rsidRPr="009A2B5E" w:rsidRDefault="0077008F" w:rsidP="009A2B5E">
      <w:pPr>
        <w:shd w:val="clear" w:color="auto" w:fill="FFFFFF"/>
        <w:spacing w:after="0" w:line="276" w:lineRule="auto"/>
        <w:ind w:left="3969"/>
        <w:jc w:val="both"/>
        <w:textAlignment w:val="baseline"/>
        <w:rPr>
          <w:rFonts w:ascii="Arial" w:hAnsi="Arial" w:cs="Arial"/>
          <w:b/>
          <w:bCs/>
          <w:i/>
          <w:iCs/>
          <w:sz w:val="24"/>
          <w:szCs w:val="24"/>
        </w:rPr>
      </w:pPr>
      <w:r w:rsidRPr="009A2B5E">
        <w:rPr>
          <w:rFonts w:ascii="Arial" w:hAnsi="Arial" w:cs="Arial"/>
          <w:b/>
          <w:bCs/>
          <w:i/>
          <w:iCs/>
          <w:sz w:val="24"/>
          <w:szCs w:val="24"/>
        </w:rPr>
        <w:t xml:space="preserve">“Dispõe sobre a instituição do PROGRAMA RECICLAGEM TAMPINHA AMIGA pelos órgãos da Administração Pública do Município de </w:t>
      </w:r>
      <w:r w:rsidR="007D4828" w:rsidRPr="009A2B5E">
        <w:rPr>
          <w:rFonts w:ascii="Arial" w:hAnsi="Arial" w:cs="Arial"/>
          <w:b/>
          <w:bCs/>
          <w:i/>
          <w:iCs/>
          <w:sz w:val="24"/>
          <w:szCs w:val="24"/>
        </w:rPr>
        <w:t>Sumaré</w:t>
      </w:r>
      <w:r w:rsidRPr="009A2B5E">
        <w:rPr>
          <w:rFonts w:ascii="Arial" w:hAnsi="Arial" w:cs="Arial"/>
          <w:b/>
          <w:bCs/>
          <w:i/>
          <w:iCs/>
          <w:sz w:val="24"/>
          <w:szCs w:val="24"/>
        </w:rPr>
        <w:t xml:space="preserve"> e inciativa privada e dá outras providências”. </w:t>
      </w:r>
    </w:p>
    <w:p w:rsidR="00F175B2" w:rsidRPr="009A2B5E" w:rsidRDefault="00F175B2" w:rsidP="00F175B2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A2B5E" w:rsidRPr="009A2B5E" w:rsidRDefault="009A2B5E" w:rsidP="00F175B2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175B2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sz w:val="24"/>
          <w:szCs w:val="24"/>
        </w:rPr>
        <w:t xml:space="preserve">A Câmara Municipal de Sumaré decreta: </w:t>
      </w:r>
    </w:p>
    <w:p w:rsidR="00F175B2" w:rsidRPr="009A2B5E" w:rsidRDefault="00F175B2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175B2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b/>
          <w:bCs/>
          <w:sz w:val="24"/>
          <w:szCs w:val="24"/>
        </w:rPr>
        <w:t>Art. 1º</w:t>
      </w:r>
      <w:r w:rsidRPr="009A2B5E">
        <w:rPr>
          <w:rFonts w:ascii="Arial" w:hAnsi="Arial" w:cs="Arial"/>
          <w:sz w:val="24"/>
          <w:szCs w:val="24"/>
        </w:rPr>
        <w:t xml:space="preserve"> Esta Lei dispõe sobre a instituição do Programa Reciclagem Tampinha Amiga, de arrecadação de tampas plásticas e lacres de latinhas de alumínio pelos órgãos da Administração Pública do Município de </w:t>
      </w:r>
      <w:r w:rsidR="003E21AE" w:rsidRPr="009A2B5E">
        <w:rPr>
          <w:rFonts w:ascii="Arial" w:hAnsi="Arial" w:cs="Arial"/>
          <w:sz w:val="24"/>
          <w:szCs w:val="24"/>
        </w:rPr>
        <w:t>Sumaré</w:t>
      </w:r>
      <w:r w:rsidRPr="009A2B5E">
        <w:rPr>
          <w:rFonts w:ascii="Arial" w:hAnsi="Arial" w:cs="Arial"/>
          <w:sz w:val="24"/>
          <w:szCs w:val="24"/>
        </w:rPr>
        <w:t xml:space="preserve"> e em</w:t>
      </w:r>
      <w:r w:rsidRPr="009A2B5E">
        <w:rPr>
          <w:rFonts w:ascii="Arial" w:hAnsi="Arial" w:cs="Arial"/>
          <w:sz w:val="24"/>
          <w:szCs w:val="24"/>
        </w:rPr>
        <w:t>presas do setor privado.</w:t>
      </w:r>
    </w:p>
    <w:p w:rsidR="00F175B2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sz w:val="24"/>
          <w:szCs w:val="24"/>
        </w:rPr>
        <w:t xml:space="preserve"> </w:t>
      </w:r>
      <w:r w:rsidRPr="009A2B5E">
        <w:rPr>
          <w:rFonts w:ascii="Arial" w:hAnsi="Arial" w:cs="Arial"/>
          <w:b/>
          <w:bCs/>
          <w:sz w:val="24"/>
          <w:szCs w:val="24"/>
        </w:rPr>
        <w:t>Art. 2º</w:t>
      </w:r>
      <w:r w:rsidRPr="009A2B5E">
        <w:rPr>
          <w:rFonts w:ascii="Arial" w:hAnsi="Arial" w:cs="Arial"/>
          <w:sz w:val="24"/>
          <w:szCs w:val="24"/>
        </w:rPr>
        <w:t xml:space="preserve"> O programa torna os órgãos da Administração Pública Municipal em pontos de coletas desses materiais mediante entrega voluntária por pessoa física ou jurídica. </w:t>
      </w:r>
      <w:r w:rsidR="003E21AE" w:rsidRPr="009A2B5E">
        <w:rPr>
          <w:rFonts w:ascii="Arial" w:hAnsi="Arial" w:cs="Arial"/>
          <w:sz w:val="24"/>
          <w:szCs w:val="24"/>
        </w:rPr>
        <w:t>Os órgãos da Administração Pública Municipal disponibilizarão recipientes, colocados em locais visíveis e de fácil acesso, previamente designados pela unidade, contendo referência clara ao Programa Reciclagem Tampinha Amiga.</w:t>
      </w:r>
    </w:p>
    <w:p w:rsidR="003E21AE" w:rsidRPr="009A2B5E" w:rsidRDefault="003E21AE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175B2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b/>
          <w:bCs/>
          <w:sz w:val="24"/>
          <w:szCs w:val="24"/>
        </w:rPr>
        <w:t>Art. 3º</w:t>
      </w:r>
      <w:r w:rsidRPr="009A2B5E">
        <w:rPr>
          <w:rFonts w:ascii="Arial" w:hAnsi="Arial" w:cs="Arial"/>
          <w:sz w:val="24"/>
          <w:szCs w:val="24"/>
        </w:rPr>
        <w:t xml:space="preserve"> As empresas do setor privado que comercializa</w:t>
      </w:r>
      <w:r w:rsidR="00575BE1" w:rsidRPr="009A2B5E">
        <w:rPr>
          <w:rFonts w:ascii="Arial" w:hAnsi="Arial" w:cs="Arial"/>
          <w:sz w:val="24"/>
          <w:szCs w:val="24"/>
        </w:rPr>
        <w:t>m</w:t>
      </w:r>
      <w:r w:rsidRPr="009A2B5E">
        <w:rPr>
          <w:rFonts w:ascii="Arial" w:hAnsi="Arial" w:cs="Arial"/>
          <w:sz w:val="24"/>
          <w:szCs w:val="24"/>
        </w:rPr>
        <w:t xml:space="preserve"> bebidas </w:t>
      </w:r>
      <w:r w:rsidR="00575BE1" w:rsidRPr="009A2B5E">
        <w:rPr>
          <w:rFonts w:ascii="Arial" w:hAnsi="Arial" w:cs="Arial"/>
          <w:sz w:val="24"/>
          <w:szCs w:val="24"/>
        </w:rPr>
        <w:t>para consumo no interior dos estabelecimentos disponibilizarão espaço, em local visível e de fácil acesso, para instalação de recipientes para coletas das tampinhas</w:t>
      </w:r>
      <w:r w:rsidR="003E21AE" w:rsidRPr="009A2B5E">
        <w:rPr>
          <w:rFonts w:ascii="Arial" w:hAnsi="Arial" w:cs="Arial"/>
          <w:sz w:val="24"/>
          <w:szCs w:val="24"/>
        </w:rPr>
        <w:t xml:space="preserve"> e lacres.</w:t>
      </w:r>
    </w:p>
    <w:p w:rsidR="00575BE1" w:rsidRPr="009A2B5E" w:rsidRDefault="00575BE1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75BE1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b/>
          <w:bCs/>
          <w:sz w:val="24"/>
          <w:szCs w:val="24"/>
        </w:rPr>
        <w:t>Art. 4º</w:t>
      </w:r>
      <w:r w:rsidRPr="009A2B5E">
        <w:rPr>
          <w:rFonts w:ascii="Arial" w:hAnsi="Arial" w:cs="Arial"/>
          <w:sz w:val="24"/>
          <w:szCs w:val="24"/>
        </w:rPr>
        <w:t xml:space="preserve"> </w:t>
      </w:r>
      <w:r w:rsidR="003E21AE" w:rsidRPr="009A2B5E">
        <w:rPr>
          <w:rFonts w:ascii="Arial" w:hAnsi="Arial" w:cs="Arial"/>
          <w:sz w:val="24"/>
          <w:szCs w:val="24"/>
        </w:rPr>
        <w:t>O</w:t>
      </w:r>
      <w:r w:rsidRPr="009A2B5E">
        <w:rPr>
          <w:rFonts w:ascii="Arial" w:hAnsi="Arial" w:cs="Arial"/>
          <w:sz w:val="24"/>
          <w:szCs w:val="24"/>
        </w:rPr>
        <w:t xml:space="preserve">s recipientes </w:t>
      </w:r>
      <w:r w:rsidR="003E21AE" w:rsidRPr="009A2B5E">
        <w:rPr>
          <w:rFonts w:ascii="Arial" w:hAnsi="Arial" w:cs="Arial"/>
          <w:sz w:val="24"/>
          <w:szCs w:val="24"/>
        </w:rPr>
        <w:t xml:space="preserve">para coleta das tampinhas e lacres </w:t>
      </w:r>
      <w:r w:rsidRPr="009A2B5E">
        <w:rPr>
          <w:rFonts w:ascii="Arial" w:hAnsi="Arial" w:cs="Arial"/>
          <w:sz w:val="24"/>
          <w:szCs w:val="24"/>
        </w:rPr>
        <w:t>deverão ser fornecidos pelas instituições arrecada</w:t>
      </w:r>
      <w:r w:rsidR="00B16A0C" w:rsidRPr="009A2B5E">
        <w:rPr>
          <w:rFonts w:ascii="Arial" w:hAnsi="Arial" w:cs="Arial"/>
          <w:sz w:val="24"/>
          <w:szCs w:val="24"/>
        </w:rPr>
        <w:t>tórias</w:t>
      </w:r>
      <w:r w:rsidRPr="009A2B5E">
        <w:rPr>
          <w:rFonts w:ascii="Arial" w:hAnsi="Arial" w:cs="Arial"/>
          <w:sz w:val="24"/>
          <w:szCs w:val="24"/>
        </w:rPr>
        <w:t xml:space="preserve"> d</w:t>
      </w:r>
      <w:r w:rsidR="00B16A0C" w:rsidRPr="009A2B5E">
        <w:rPr>
          <w:rFonts w:ascii="Arial" w:hAnsi="Arial" w:cs="Arial"/>
          <w:sz w:val="24"/>
          <w:szCs w:val="24"/>
        </w:rPr>
        <w:t>e</w:t>
      </w:r>
      <w:r w:rsidRPr="009A2B5E">
        <w:rPr>
          <w:rFonts w:ascii="Arial" w:hAnsi="Arial" w:cs="Arial"/>
          <w:sz w:val="24"/>
          <w:szCs w:val="24"/>
        </w:rPr>
        <w:t xml:space="preserve"> tampinhas e serão entregues aos comerciantes locais, sem custos a est</w:t>
      </w:r>
      <w:r w:rsidR="00B16A0C" w:rsidRPr="009A2B5E">
        <w:rPr>
          <w:rFonts w:ascii="Arial" w:hAnsi="Arial" w:cs="Arial"/>
          <w:sz w:val="24"/>
          <w:szCs w:val="24"/>
        </w:rPr>
        <w:t>es comerciantes</w:t>
      </w:r>
      <w:r w:rsidRPr="009A2B5E">
        <w:rPr>
          <w:rFonts w:ascii="Arial" w:hAnsi="Arial" w:cs="Arial"/>
          <w:sz w:val="24"/>
          <w:szCs w:val="24"/>
        </w:rPr>
        <w:t>.</w:t>
      </w:r>
    </w:p>
    <w:p w:rsidR="00575BE1" w:rsidRPr="009A2B5E" w:rsidRDefault="00575BE1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16A0C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b/>
          <w:bCs/>
          <w:sz w:val="24"/>
          <w:szCs w:val="24"/>
        </w:rPr>
        <w:t>Art. 5º</w:t>
      </w:r>
      <w:r w:rsidRPr="009A2B5E">
        <w:rPr>
          <w:rFonts w:ascii="Arial" w:hAnsi="Arial" w:cs="Arial"/>
          <w:sz w:val="24"/>
          <w:szCs w:val="24"/>
        </w:rPr>
        <w:t xml:space="preserve"> As tampas e lacres arrecadados serão destinados às associações e entidades assistenciais regularmente constituídas que poderão retirar nos locais de arr</w:t>
      </w:r>
      <w:r w:rsidRPr="009A2B5E">
        <w:rPr>
          <w:rFonts w:ascii="Arial" w:hAnsi="Arial" w:cs="Arial"/>
          <w:sz w:val="24"/>
          <w:szCs w:val="24"/>
        </w:rPr>
        <w:t>ecadação.</w:t>
      </w:r>
    </w:p>
    <w:p w:rsidR="009A2B5E" w:rsidRPr="009A2B5E" w:rsidRDefault="009A2B5E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B63B0" w:rsidRDefault="009B63B0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B16A0C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b/>
          <w:bCs/>
          <w:sz w:val="24"/>
          <w:szCs w:val="24"/>
        </w:rPr>
        <w:t>Art. 6º</w:t>
      </w:r>
      <w:r w:rsidRPr="009A2B5E">
        <w:rPr>
          <w:rFonts w:ascii="Arial" w:hAnsi="Arial" w:cs="Arial"/>
          <w:sz w:val="24"/>
          <w:szCs w:val="24"/>
        </w:rPr>
        <w:t xml:space="preserve"> Esta lei visa, por intermédio da arrecadação de tampas e lacres, à conscientização da importância da reciclagem para o meio ambiente, de modo a torná-la um hábito, unindo meio ambiente e assistência social.</w:t>
      </w:r>
    </w:p>
    <w:p w:rsidR="00C42CEE" w:rsidRPr="00C42CEE" w:rsidRDefault="0077008F" w:rsidP="00C42CEE">
      <w:pPr>
        <w:autoSpaceDE w:val="0"/>
        <w:autoSpaceDN w:val="0"/>
        <w:adjustRightInd w:val="0"/>
        <w:spacing w:before="240" w:after="0" w:line="240" w:lineRule="auto"/>
        <w:ind w:firstLine="2410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C42CEE">
        <w:rPr>
          <w:rFonts w:ascii="Arial" w:hAnsi="Arial" w:cs="Arial"/>
          <w:sz w:val="24"/>
          <w:szCs w:val="24"/>
        </w:rPr>
        <w:t xml:space="preserve"> </w:t>
      </w:r>
      <w:r w:rsidRPr="00C42CE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16A0C" w:rsidRPr="00C42CEE">
        <w:rPr>
          <w:rFonts w:ascii="Arial" w:hAnsi="Arial" w:cs="Arial"/>
          <w:b/>
          <w:bCs/>
          <w:sz w:val="24"/>
          <w:szCs w:val="24"/>
        </w:rPr>
        <w:t>7</w:t>
      </w:r>
      <w:r w:rsidRPr="00C42CEE">
        <w:rPr>
          <w:rFonts w:ascii="Arial" w:hAnsi="Arial" w:cs="Arial"/>
          <w:b/>
          <w:bCs/>
          <w:sz w:val="24"/>
          <w:szCs w:val="24"/>
        </w:rPr>
        <w:t>º</w:t>
      </w:r>
      <w:r w:rsidRPr="00C42CEE">
        <w:rPr>
          <w:rFonts w:ascii="Arial" w:hAnsi="Arial" w:cs="Arial"/>
          <w:sz w:val="24"/>
          <w:szCs w:val="24"/>
        </w:rPr>
        <w:t xml:space="preserve"> O Poder Executivo </w:t>
      </w:r>
      <w:r w:rsidRPr="00C42CEE">
        <w:rPr>
          <w:rFonts w:ascii="Arial" w:hAnsi="Arial" w:cs="Arial"/>
          <w:sz w:val="24"/>
          <w:szCs w:val="24"/>
        </w:rPr>
        <w:t>regulamentará a presente lei, no que for necessário à sua aplicação.</w:t>
      </w:r>
    </w:p>
    <w:p w:rsidR="00B16A0C" w:rsidRPr="00C42CEE" w:rsidRDefault="00B16A0C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16A0C" w:rsidRPr="009A2B5E" w:rsidRDefault="0077008F" w:rsidP="00466FDF">
      <w:pPr>
        <w:shd w:val="clear" w:color="auto" w:fill="FFFFFF"/>
        <w:spacing w:after="0" w:line="360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C42CEE">
        <w:rPr>
          <w:rFonts w:ascii="Arial" w:hAnsi="Arial" w:cs="Arial"/>
          <w:sz w:val="24"/>
          <w:szCs w:val="24"/>
        </w:rPr>
        <w:t xml:space="preserve"> </w:t>
      </w:r>
      <w:r w:rsidRPr="00C42CEE">
        <w:rPr>
          <w:rFonts w:ascii="Arial" w:hAnsi="Arial" w:cs="Arial"/>
          <w:b/>
          <w:bCs/>
          <w:sz w:val="24"/>
          <w:szCs w:val="24"/>
        </w:rPr>
        <w:t>Art. 8º</w:t>
      </w:r>
      <w:r w:rsidRPr="00C42CEE">
        <w:rPr>
          <w:rFonts w:ascii="Arial" w:hAnsi="Arial" w:cs="Arial"/>
          <w:sz w:val="24"/>
          <w:szCs w:val="24"/>
        </w:rPr>
        <w:t xml:space="preserve"> Esta lei entra em vigor na data de sua publicação</w:t>
      </w:r>
      <w:r w:rsidRPr="009A2B5E">
        <w:rPr>
          <w:rFonts w:ascii="Arial" w:hAnsi="Arial" w:cs="Arial"/>
          <w:sz w:val="24"/>
          <w:szCs w:val="24"/>
        </w:rPr>
        <w:t>.</w:t>
      </w:r>
    </w:p>
    <w:p w:rsidR="00B16A0C" w:rsidRPr="009A2B5E" w:rsidRDefault="00B16A0C" w:rsidP="00F175B2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7569A" w:rsidRPr="009A2B5E" w:rsidRDefault="0077008F" w:rsidP="00B16A0C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sz w:val="24"/>
          <w:szCs w:val="24"/>
        </w:rPr>
        <w:t xml:space="preserve"> </w:t>
      </w:r>
      <w:bookmarkStart w:id="0" w:name="_Hlk143770004"/>
      <w:r w:rsidRPr="009A2B5E">
        <w:rPr>
          <w:rFonts w:ascii="Arial" w:hAnsi="Arial" w:cs="Arial"/>
          <w:sz w:val="24"/>
          <w:szCs w:val="24"/>
        </w:rPr>
        <w:t>Sala das Sessões,</w:t>
      </w:r>
      <w:r w:rsidR="00EE4D44" w:rsidRPr="009A2B5E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31477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A0C" w:rsidRPr="009A2B5E">
        <w:rPr>
          <w:rFonts w:ascii="Arial" w:hAnsi="Arial" w:cs="Arial"/>
          <w:sz w:val="24"/>
          <w:szCs w:val="24"/>
        </w:rPr>
        <w:t xml:space="preserve"> </w:t>
      </w:r>
      <w:r w:rsidR="00C42CEE">
        <w:rPr>
          <w:rFonts w:ascii="Arial" w:hAnsi="Arial" w:cs="Arial"/>
          <w:sz w:val="24"/>
          <w:szCs w:val="24"/>
        </w:rPr>
        <w:t>19</w:t>
      </w:r>
      <w:r w:rsidR="009A2B5E" w:rsidRPr="009A2B5E">
        <w:rPr>
          <w:rFonts w:ascii="Arial" w:hAnsi="Arial" w:cs="Arial"/>
          <w:sz w:val="24"/>
          <w:szCs w:val="24"/>
        </w:rPr>
        <w:t xml:space="preserve"> de </w:t>
      </w:r>
      <w:r w:rsidR="00C42CEE">
        <w:rPr>
          <w:rFonts w:ascii="Arial" w:hAnsi="Arial" w:cs="Arial"/>
          <w:sz w:val="24"/>
          <w:szCs w:val="24"/>
        </w:rPr>
        <w:t>Setembro</w:t>
      </w:r>
      <w:r w:rsidR="009A2B5E" w:rsidRPr="009A2B5E">
        <w:rPr>
          <w:rFonts w:ascii="Arial" w:hAnsi="Arial" w:cs="Arial"/>
          <w:sz w:val="24"/>
          <w:szCs w:val="24"/>
        </w:rPr>
        <w:t xml:space="preserve"> de 2023</w:t>
      </w:r>
    </w:p>
    <w:p w:rsidR="0027569A" w:rsidRDefault="0077008F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Default="0027569A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9A2B5E" w:rsidRPr="00B26EEE" w:rsidRDefault="009A2B5E" w:rsidP="002756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RDefault="0077008F" w:rsidP="0027569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RDefault="0077008F" w:rsidP="0027569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VALDIR DE </w:t>
      </w:r>
      <w:r>
        <w:rPr>
          <w:rFonts w:ascii="Arial" w:hAnsi="Arial" w:cs="Arial"/>
          <w:b/>
          <w:bCs/>
          <w:sz w:val="28"/>
          <w:szCs w:val="28"/>
          <w:lang w:val="pt"/>
        </w:rPr>
        <w:t>OLIVEIRA</w:t>
      </w:r>
    </w:p>
    <w:p w:rsidR="00721C10" w:rsidRDefault="0077008F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bookmarkEnd w:id="0"/>
    <w:p w:rsidR="007D4828" w:rsidRDefault="007D4828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9A2B5E" w:rsidRDefault="009A2B5E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D4828" w:rsidRPr="009A2B5E" w:rsidRDefault="0077008F" w:rsidP="007D482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J</w:t>
      </w:r>
      <w:r w:rsidRPr="009A2B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ustificativa</w:t>
      </w:r>
    </w:p>
    <w:p w:rsidR="007D4828" w:rsidRPr="009A2B5E" w:rsidRDefault="0077008F" w:rsidP="007D482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A2B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9A2B5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1" name="Imagem 1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6824" name="Picture 1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Apresento a presente proposta para à apreciação deste Poder Legislativo a qual instituí a campanha do Programa Reciclagem Tampinha Amiga pelos órgãos da Administração Pública do Município e empresários </w:t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 setor de bebidas, para arrecadação de tampinhas de plástico de garrafas pet e lacres de latinhas de alumínio, visando conscientizar e educar a população de modo que tornem a reciclagem um hábito, unindo meio ambiente e proteção aos animais.</w:t>
      </w:r>
    </w:p>
    <w:p w:rsidR="007D4828" w:rsidRPr="009A2B5E" w:rsidRDefault="0077008F" w:rsidP="007D4828">
      <w:pPr>
        <w:spacing w:after="0" w:line="360" w:lineRule="auto"/>
        <w:ind w:firstLine="21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A2B5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0" name="Imagem 10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6714" name="Picture 14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campanha </w:t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arrecadação de tampinhas de plástico tem como finalidade auxiliar no desenvolvimento da educação ambiental dos nossos munícipes, além de direcionar esse tipo de resíduo sólido como contribuição financeira a entidades ligadas à assistência social e assoc</w:t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iações ligadas a causa animal.</w:t>
      </w:r>
    </w:p>
    <w:p w:rsidR="007D4828" w:rsidRPr="009A2B5E" w:rsidRDefault="0077008F" w:rsidP="007D4828">
      <w:pPr>
        <w:spacing w:after="0" w:line="360" w:lineRule="auto"/>
        <w:ind w:firstLine="21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A2B5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350" cy="6350"/>
            <wp:effectExtent l="0" t="0" r="0" b="0"/>
            <wp:docPr id="666615006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07834" name="Imagem 9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Também propõe ações modificadoras de comportamento, inspirando e conectando vários segmentos a fim de aumentar os níveis de esclarecimento quanto ao destino adequado dos resíduos plásticos.</w:t>
      </w:r>
    </w:p>
    <w:p w:rsidR="007D4828" w:rsidRPr="009A2B5E" w:rsidRDefault="0077008F" w:rsidP="007D4828">
      <w:pPr>
        <w:spacing w:after="0" w:line="360" w:lineRule="auto"/>
        <w:ind w:firstLine="21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A2B5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8" name="Imagem 8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94755" name="Picture 1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grande quantidade de lixo gerad</w:t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todos os dias no mundo faz com que a reciclagem se torne uma atitude de sustentabilidade indispensável para a manutenção da saúde das pessoas e do planeta. Pensando em contribuir com a preservação do meio ambiente e colaborar com a causa animal, proponho</w:t>
      </w:r>
      <w:r w:rsidRPr="009A2B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presente projeto de lei, acreditando ser pertinente e de interesse de nossa sociedade.</w:t>
      </w:r>
    </w:p>
    <w:p w:rsidR="007D4828" w:rsidRPr="009A2B5E" w:rsidRDefault="0077008F" w:rsidP="007D4828">
      <w:pPr>
        <w:spacing w:after="0" w:line="360" w:lineRule="auto"/>
        <w:ind w:firstLine="21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B5E">
        <w:rPr>
          <w:rFonts w:ascii="Arial" w:eastAsia="Times New Roman" w:hAnsi="Arial" w:cs="Arial"/>
          <w:sz w:val="24"/>
          <w:szCs w:val="24"/>
          <w:lang w:eastAsia="pt-BR"/>
        </w:rPr>
        <w:t>Diante do exposto, peço apoio dos nobres pares, para a aprovação desta Lei.</w:t>
      </w:r>
    </w:p>
    <w:p w:rsidR="00C42CEE" w:rsidRPr="009A2B5E" w:rsidRDefault="00C42CEE" w:rsidP="00C42CEE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42CEE" w:rsidRPr="009A2B5E" w:rsidRDefault="0077008F" w:rsidP="00C42CEE">
      <w:pPr>
        <w:shd w:val="clear" w:color="auto" w:fill="FFFFFF"/>
        <w:spacing w:after="0" w:line="276" w:lineRule="auto"/>
        <w:ind w:firstLine="2410"/>
        <w:jc w:val="both"/>
        <w:textAlignment w:val="baseline"/>
        <w:rPr>
          <w:rFonts w:ascii="Arial" w:hAnsi="Arial" w:cs="Arial"/>
          <w:sz w:val="24"/>
          <w:szCs w:val="24"/>
        </w:rPr>
      </w:pPr>
      <w:r w:rsidRPr="009A2B5E">
        <w:rPr>
          <w:rFonts w:ascii="Arial" w:hAnsi="Arial" w:cs="Arial"/>
          <w:sz w:val="24"/>
          <w:szCs w:val="24"/>
        </w:rPr>
        <w:t xml:space="preserve"> Sala das Sessões,</w:t>
      </w:r>
      <w:r w:rsidRPr="009A2B5E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35888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B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Pr="009A2B5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9A2B5E">
        <w:rPr>
          <w:rFonts w:ascii="Arial" w:hAnsi="Arial" w:cs="Arial"/>
          <w:sz w:val="24"/>
          <w:szCs w:val="24"/>
        </w:rPr>
        <w:t xml:space="preserve"> de 2023</w:t>
      </w:r>
    </w:p>
    <w:p w:rsidR="00C42CEE" w:rsidRDefault="0077008F" w:rsidP="00C42CE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C42CEE" w:rsidRDefault="00C42CEE" w:rsidP="00C42CE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C42CEE" w:rsidRPr="00B26EEE" w:rsidRDefault="00C42CEE" w:rsidP="00C42CE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C42CEE" w:rsidRPr="00B26EEE" w:rsidRDefault="0077008F" w:rsidP="00C42CEE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C42CEE" w:rsidRDefault="0077008F" w:rsidP="00C42CE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D4828" w:rsidRPr="00400A92" w:rsidRDefault="0077008F" w:rsidP="00400A9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bookmarkStart w:id="1" w:name="_GoBack"/>
      <w:bookmarkEnd w:id="1"/>
      <w:permEnd w:id="179773401"/>
    </w:p>
    <w:sectPr w:rsidR="007D4828" w:rsidRPr="00400A92"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8F" w:rsidRDefault="0077008F">
      <w:pPr>
        <w:spacing w:after="0" w:line="240" w:lineRule="auto"/>
      </w:pPr>
      <w:r>
        <w:separator/>
      </w:r>
    </w:p>
  </w:endnote>
  <w:endnote w:type="continuationSeparator" w:id="0">
    <w:p w:rsidR="0077008F" w:rsidRDefault="0077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65226898"/>
  <w:bookmarkStart w:id="3" w:name="_Hlk65226899"/>
  <w:p w:rsidR="00626437" w:rsidRPr="006D1E9A" w:rsidRDefault="0077008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7008F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8F" w:rsidRDefault="0077008F">
      <w:pPr>
        <w:spacing w:after="0" w:line="240" w:lineRule="auto"/>
      </w:pPr>
      <w:r>
        <w:separator/>
      </w:r>
    </w:p>
  </w:footnote>
  <w:footnote w:type="continuationSeparator" w:id="0">
    <w:p w:rsidR="0077008F" w:rsidRDefault="0077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77008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1C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34A6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E21A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66FDF"/>
    <w:rsid w:val="004919AE"/>
    <w:rsid w:val="004A256E"/>
    <w:rsid w:val="004A35A7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75BE1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008F"/>
    <w:rsid w:val="00773619"/>
    <w:rsid w:val="00774D3C"/>
    <w:rsid w:val="00780D70"/>
    <w:rsid w:val="0078366E"/>
    <w:rsid w:val="00790F51"/>
    <w:rsid w:val="007B0074"/>
    <w:rsid w:val="007D3868"/>
    <w:rsid w:val="007D482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2B5E"/>
    <w:rsid w:val="009B63B0"/>
    <w:rsid w:val="009D5E89"/>
    <w:rsid w:val="009F0687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A7649"/>
    <w:rsid w:val="00AB1FAA"/>
    <w:rsid w:val="00AC03CB"/>
    <w:rsid w:val="00AC18D2"/>
    <w:rsid w:val="00AC3CF2"/>
    <w:rsid w:val="00AC6538"/>
    <w:rsid w:val="00AF6B22"/>
    <w:rsid w:val="00B16A0C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42CEE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903FA"/>
    <w:rsid w:val="00EA16A0"/>
    <w:rsid w:val="00EA1B71"/>
    <w:rsid w:val="00EB16EE"/>
    <w:rsid w:val="00ED17E5"/>
    <w:rsid w:val="00EE4D44"/>
    <w:rsid w:val="00EF0646"/>
    <w:rsid w:val="00EF1EC3"/>
    <w:rsid w:val="00F175B2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A22CD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E464-9F7D-4100-8B75-6F6E8B5F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3035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2023-10-11T14:04:00Z</cp:lastPrinted>
  <dcterms:created xsi:type="dcterms:W3CDTF">2023-08-24T14:47:00Z</dcterms:created>
  <dcterms:modified xsi:type="dcterms:W3CDTF">2023-10-11T14:04:00Z</dcterms:modified>
</cp:coreProperties>
</file>