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1D7E6D3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3A8D">
        <w:rPr>
          <w:rFonts w:ascii="Arial" w:hAnsi="Arial" w:cs="Arial"/>
          <w:b/>
          <w:sz w:val="24"/>
          <w:szCs w:val="24"/>
          <w:u w:val="single"/>
        </w:rPr>
        <w:t>José Augusto Gonçalves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1069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6B1069">
        <w:rPr>
          <w:rFonts w:ascii="Arial" w:hAnsi="Arial" w:cs="Arial"/>
          <w:b/>
          <w:sz w:val="24"/>
          <w:szCs w:val="24"/>
          <w:u w:val="single"/>
        </w:rPr>
        <w:t>Davina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5267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3A8D"/>
    <w:rsid w:val="0020590A"/>
    <w:rsid w:val="00206B78"/>
    <w:rsid w:val="00207A2E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4FC3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069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49EC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BD4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6831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220D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36AD7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3DF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3BD6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6CF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C50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3D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4A34-3964-4611-AEA1-6E9F2295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2023-09-18T18:46:00Z</dcterms:created>
  <dcterms:modified xsi:type="dcterms:W3CDTF">2023-09-18T18:46:00Z</dcterms:modified>
</cp:coreProperties>
</file>