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183/2023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OLIVEIRA, 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do Programa Observatório da Violência contra a Mulher, contendo organização de banco de dados municipal em Sumaré, e divulgação periódica norteando políticas de proteção e inclusão social de mulheres vítimas de violência.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57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5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