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Municipal de Humanização do Luto Materno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