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20A6" w14:textId="77777777" w:rsidR="00BF32AA" w:rsidRPr="00ED31C0" w:rsidRDefault="00000000" w:rsidP="009E3626">
      <w:pPr>
        <w:jc w:val="right"/>
        <w:rPr>
          <w:rFonts w:ascii="Arial" w:hAnsi="Arial" w:cs="Arial"/>
          <w:sz w:val="24"/>
          <w:szCs w:val="24"/>
        </w:rPr>
      </w:pPr>
      <w:permStart w:id="1685418120" w:edGrp="everyone"/>
      <w:r w:rsidRPr="00ED31C0">
        <w:rPr>
          <w:rFonts w:ascii="Arial" w:hAnsi="Arial" w:cs="Arial"/>
          <w:sz w:val="24"/>
          <w:szCs w:val="24"/>
        </w:rPr>
        <w:t>Projeto de Lei nº ____</w:t>
      </w:r>
      <w:r>
        <w:rPr>
          <w:rFonts w:ascii="Arial" w:hAnsi="Arial" w:cs="Arial"/>
          <w:sz w:val="24"/>
          <w:szCs w:val="24"/>
        </w:rPr>
        <w:t xml:space="preserve"> de </w:t>
      </w:r>
      <w:r w:rsidR="00700F1A">
        <w:rPr>
          <w:rFonts w:ascii="Arial" w:hAnsi="Arial" w:cs="Arial"/>
          <w:sz w:val="24"/>
          <w:szCs w:val="24"/>
        </w:rPr>
        <w:t>08</w:t>
      </w:r>
      <w:r>
        <w:rPr>
          <w:rFonts w:ascii="Arial" w:hAnsi="Arial" w:cs="Arial"/>
          <w:sz w:val="24"/>
          <w:szCs w:val="24"/>
        </w:rPr>
        <w:t xml:space="preserve"> de </w:t>
      </w:r>
      <w:r w:rsidR="00700F1A">
        <w:rPr>
          <w:rFonts w:ascii="Arial" w:hAnsi="Arial" w:cs="Arial"/>
          <w:sz w:val="24"/>
          <w:szCs w:val="24"/>
        </w:rPr>
        <w:t>agosto</w:t>
      </w:r>
      <w:r w:rsidR="001A7EEE">
        <w:rPr>
          <w:rFonts w:ascii="Arial" w:hAnsi="Arial" w:cs="Arial"/>
          <w:sz w:val="24"/>
          <w:szCs w:val="24"/>
        </w:rPr>
        <w:t xml:space="preserve"> </w:t>
      </w:r>
      <w:r>
        <w:rPr>
          <w:rFonts w:ascii="Arial" w:hAnsi="Arial" w:cs="Arial"/>
          <w:sz w:val="24"/>
          <w:szCs w:val="24"/>
        </w:rPr>
        <w:t xml:space="preserve">de </w:t>
      </w:r>
      <w:r w:rsidRPr="00ED31C0">
        <w:rPr>
          <w:rFonts w:ascii="Arial" w:hAnsi="Arial" w:cs="Arial"/>
          <w:sz w:val="24"/>
          <w:szCs w:val="24"/>
        </w:rPr>
        <w:t>20</w:t>
      </w:r>
      <w:r>
        <w:rPr>
          <w:rFonts w:ascii="Arial" w:hAnsi="Arial" w:cs="Arial"/>
          <w:sz w:val="24"/>
          <w:szCs w:val="24"/>
        </w:rPr>
        <w:t>2</w:t>
      </w:r>
      <w:r w:rsidR="001C3178">
        <w:rPr>
          <w:rFonts w:ascii="Arial" w:hAnsi="Arial" w:cs="Arial"/>
          <w:sz w:val="24"/>
          <w:szCs w:val="24"/>
        </w:rPr>
        <w:t>3</w:t>
      </w:r>
    </w:p>
    <w:p w14:paraId="7FC161A2" w14:textId="77777777" w:rsidR="00D362A6" w:rsidRDefault="00D362A6" w:rsidP="009E3626">
      <w:pPr>
        <w:pStyle w:val="NormalWeb"/>
        <w:spacing w:before="57" w:beforeAutospacing="0" w:after="57" w:afterAutospacing="0" w:line="200" w:lineRule="atLeast"/>
        <w:ind w:left="2835"/>
        <w:jc w:val="right"/>
        <w:rPr>
          <w:rFonts w:ascii="Arial" w:hAnsi="Arial" w:cs="Arial"/>
          <w:b/>
          <w:bCs/>
          <w:i/>
        </w:rPr>
      </w:pPr>
    </w:p>
    <w:p w14:paraId="38CB822E" w14:textId="77777777" w:rsidR="00A7406F" w:rsidRPr="00E27A5F" w:rsidRDefault="00000000" w:rsidP="009E3626">
      <w:pPr>
        <w:pStyle w:val="NormalWeb"/>
        <w:spacing w:before="57" w:beforeAutospacing="0" w:after="57" w:afterAutospacing="0" w:line="200" w:lineRule="atLeast"/>
        <w:ind w:left="2835"/>
        <w:jc w:val="right"/>
        <w:rPr>
          <w:rFonts w:ascii="Arial" w:hAnsi="Arial" w:cs="Arial"/>
          <w:b/>
          <w:bCs/>
          <w:i/>
        </w:rPr>
      </w:pPr>
      <w:r w:rsidRPr="00E27A5F">
        <w:rPr>
          <w:rFonts w:ascii="Arial" w:hAnsi="Arial" w:cs="Arial"/>
          <w:b/>
          <w:bCs/>
          <w:i/>
        </w:rPr>
        <w:t>"Dispõe sobre a criação do Programa Observatório da Violência contra a Mulher, contendo organização de banco de dados municipal em Sumaré, e divulgação periódica norteando políticas de proteção e inclusão social de mulheres vítimas de violência.”</w:t>
      </w:r>
    </w:p>
    <w:p w14:paraId="724E0223" w14:textId="77777777" w:rsidR="00BF32AA" w:rsidRPr="00E27A5F" w:rsidRDefault="00BF32AA" w:rsidP="009E3626">
      <w:pPr>
        <w:pStyle w:val="NormalWeb"/>
        <w:spacing w:before="57" w:beforeAutospacing="0" w:after="57" w:afterAutospacing="0" w:line="200" w:lineRule="atLeast"/>
        <w:ind w:left="2835"/>
        <w:jc w:val="right"/>
        <w:rPr>
          <w:rFonts w:ascii="Arial" w:hAnsi="Arial" w:cs="Arial"/>
          <w:i/>
        </w:rPr>
      </w:pPr>
    </w:p>
    <w:p w14:paraId="35B4FA57" w14:textId="77777777" w:rsidR="00E361CC" w:rsidRPr="00E27A5F" w:rsidRDefault="00000000" w:rsidP="00D362A6">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t xml:space="preserve">Art. 1º </w:t>
      </w:r>
      <w:r w:rsidR="00700F1A" w:rsidRPr="00E27A5F">
        <w:rPr>
          <w:rFonts w:ascii="Arial" w:hAnsi="Arial" w:cs="Arial"/>
          <w:sz w:val="24"/>
          <w:szCs w:val="24"/>
        </w:rPr>
        <w:t>- Institui a criação do Observatório da Violência contra a Mulher no Município de Sumaré.</w:t>
      </w:r>
    </w:p>
    <w:p w14:paraId="7AF4BEBB" w14:textId="77777777" w:rsidR="00700F1A" w:rsidRPr="00E27A5F" w:rsidRDefault="00000000" w:rsidP="00700F1A">
      <w:pPr>
        <w:autoSpaceDE w:val="0"/>
        <w:autoSpaceDN w:val="0"/>
        <w:adjustRightInd w:val="0"/>
        <w:spacing w:before="240" w:after="0" w:line="240" w:lineRule="auto"/>
        <w:ind w:left="709" w:hanging="1"/>
        <w:jc w:val="both"/>
        <w:outlineLvl w:val="0"/>
        <w:rPr>
          <w:rFonts w:ascii="Arial" w:hAnsi="Arial" w:cs="Arial"/>
          <w:sz w:val="24"/>
          <w:szCs w:val="24"/>
        </w:rPr>
      </w:pPr>
      <w:r w:rsidRPr="00E27A5F">
        <w:rPr>
          <w:rFonts w:ascii="Arial" w:hAnsi="Arial" w:cs="Arial"/>
          <w:b/>
          <w:bCs/>
          <w:sz w:val="24"/>
          <w:szCs w:val="24"/>
        </w:rPr>
        <w:t>Parágrafo Único -</w:t>
      </w:r>
      <w:r w:rsidRPr="00E27A5F">
        <w:rPr>
          <w:rFonts w:ascii="Arial" w:hAnsi="Arial" w:cs="Arial"/>
          <w:sz w:val="24"/>
          <w:szCs w:val="24"/>
        </w:rPr>
        <w:t xml:space="preserve"> Para os efeitos desta lei, será considerado como observatório o banco de dados elaborado a partir de notificações de todas as formas de violência contra a mulher registradas no Município de Sumaré.</w:t>
      </w:r>
    </w:p>
    <w:p w14:paraId="1A46180D" w14:textId="77777777" w:rsidR="00700F1A" w:rsidRPr="00E27A5F" w:rsidRDefault="00000000" w:rsidP="00D362A6">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t>Art. 2º</w:t>
      </w:r>
      <w:r w:rsidRPr="00E27A5F">
        <w:rPr>
          <w:rFonts w:ascii="Arial" w:hAnsi="Arial" w:cs="Arial"/>
          <w:sz w:val="24"/>
          <w:szCs w:val="24"/>
        </w:rPr>
        <w:t xml:space="preserve"> O Observatório da Violência contra a Mulher incidirá na composição de dados e estatísticas elaboradas de maneira periódicas sobre as mulheres atendidas pelos mais diversos profissionais abarcados na estrutura das políticas públicas do Município de Sumaré, tendo por objetivo abalizar estudos, campanhas de prevenção à violência, bem como políticas públicas de inclusão para as mulheres vítimas de violência ou expostas a qualquer tipo de violência.</w:t>
      </w:r>
    </w:p>
    <w:p w14:paraId="0E1577FA" w14:textId="77777777" w:rsidR="00700F1A" w:rsidRPr="00E27A5F" w:rsidRDefault="00000000" w:rsidP="00700F1A">
      <w:pPr>
        <w:autoSpaceDE w:val="0"/>
        <w:autoSpaceDN w:val="0"/>
        <w:adjustRightInd w:val="0"/>
        <w:spacing w:before="240" w:after="0" w:line="240" w:lineRule="auto"/>
        <w:ind w:left="709"/>
        <w:jc w:val="both"/>
        <w:outlineLvl w:val="0"/>
        <w:rPr>
          <w:rFonts w:ascii="Arial" w:hAnsi="Arial" w:cs="Arial"/>
          <w:sz w:val="24"/>
          <w:szCs w:val="24"/>
        </w:rPr>
      </w:pPr>
      <w:r w:rsidRPr="00E27A5F">
        <w:rPr>
          <w:rFonts w:ascii="Arial" w:hAnsi="Arial" w:cs="Arial"/>
          <w:b/>
          <w:bCs/>
          <w:sz w:val="24"/>
          <w:szCs w:val="24"/>
        </w:rPr>
        <w:t>§1º</w:t>
      </w:r>
      <w:r w:rsidRPr="00E27A5F">
        <w:rPr>
          <w:rFonts w:ascii="Arial" w:hAnsi="Arial" w:cs="Arial"/>
          <w:sz w:val="24"/>
          <w:szCs w:val="24"/>
        </w:rPr>
        <w:t xml:space="preserve"> Os dados e estatísticas tabulados e analisados deverão constar qualquer forma de violência que vitime a mulher, sendo incluso casos de lesão corporal, ameaça, todas as formas de violência psicológica, patrimonial, ameaça, feminicídio em sua forma tentada ou mesmo consumada.</w:t>
      </w:r>
    </w:p>
    <w:p w14:paraId="68A86FB5" w14:textId="77777777" w:rsidR="00700F1A" w:rsidRPr="00E27A5F" w:rsidRDefault="00000000" w:rsidP="00700F1A">
      <w:pPr>
        <w:autoSpaceDE w:val="0"/>
        <w:autoSpaceDN w:val="0"/>
        <w:adjustRightInd w:val="0"/>
        <w:spacing w:before="240" w:after="0" w:line="240" w:lineRule="auto"/>
        <w:ind w:left="709"/>
        <w:jc w:val="both"/>
        <w:outlineLvl w:val="0"/>
        <w:rPr>
          <w:rFonts w:ascii="Arial" w:hAnsi="Arial" w:cs="Arial"/>
          <w:sz w:val="24"/>
          <w:szCs w:val="24"/>
        </w:rPr>
      </w:pPr>
      <w:r w:rsidRPr="00E27A5F">
        <w:rPr>
          <w:rFonts w:ascii="Arial" w:hAnsi="Arial" w:cs="Arial"/>
          <w:b/>
          <w:bCs/>
          <w:sz w:val="24"/>
          <w:szCs w:val="24"/>
        </w:rPr>
        <w:t>§2º</w:t>
      </w:r>
      <w:r w:rsidRPr="00E27A5F">
        <w:rPr>
          <w:rFonts w:ascii="Arial" w:hAnsi="Arial" w:cs="Arial"/>
          <w:sz w:val="24"/>
          <w:szCs w:val="24"/>
        </w:rPr>
        <w:t xml:space="preserve"> Os dados analisados e tabulados deverão ser extraídos das bases de dados da Secretaria Municipal de Saúde, Secretaria Municipal de Cidadania, Secretaria Municipal de Inclusão, Assistência e Desenvolvimento Social, Secretaria Municipal de Educação, Secretaria Municipal de Segurança Pública, Delegacia de Defesa da Mulher, Ministério Público e da Defensoria Pública.</w:t>
      </w:r>
    </w:p>
    <w:p w14:paraId="20D2744F" w14:textId="77777777" w:rsidR="00700F1A" w:rsidRPr="00E27A5F" w:rsidRDefault="00000000" w:rsidP="00700F1A">
      <w:pPr>
        <w:autoSpaceDE w:val="0"/>
        <w:autoSpaceDN w:val="0"/>
        <w:adjustRightInd w:val="0"/>
        <w:spacing w:before="240" w:after="0" w:line="240" w:lineRule="auto"/>
        <w:ind w:left="709"/>
        <w:jc w:val="both"/>
        <w:outlineLvl w:val="0"/>
        <w:rPr>
          <w:rFonts w:ascii="Arial" w:hAnsi="Arial" w:cs="Arial"/>
          <w:sz w:val="24"/>
          <w:szCs w:val="24"/>
        </w:rPr>
      </w:pPr>
      <w:r w:rsidRPr="00E27A5F">
        <w:rPr>
          <w:rFonts w:ascii="Arial" w:hAnsi="Arial" w:cs="Arial"/>
          <w:b/>
          <w:bCs/>
          <w:sz w:val="24"/>
          <w:szCs w:val="24"/>
        </w:rPr>
        <w:t>§3º</w:t>
      </w:r>
      <w:r w:rsidRPr="00E27A5F">
        <w:rPr>
          <w:rFonts w:ascii="Arial" w:hAnsi="Arial" w:cs="Arial"/>
          <w:sz w:val="24"/>
          <w:szCs w:val="24"/>
        </w:rPr>
        <w:t xml:space="preserve"> O período para divulgação dos dados e do Relatório da Violência contra a Mulher no Município de Sumaré será semestral.</w:t>
      </w:r>
    </w:p>
    <w:p w14:paraId="44C4B059" w14:textId="77777777" w:rsidR="00700F1A" w:rsidRPr="00E27A5F" w:rsidRDefault="00000000" w:rsidP="00700F1A">
      <w:pPr>
        <w:autoSpaceDE w:val="0"/>
        <w:autoSpaceDN w:val="0"/>
        <w:adjustRightInd w:val="0"/>
        <w:spacing w:before="240" w:after="0" w:line="240" w:lineRule="auto"/>
        <w:ind w:left="709"/>
        <w:jc w:val="both"/>
        <w:outlineLvl w:val="0"/>
        <w:rPr>
          <w:rFonts w:ascii="Arial" w:hAnsi="Arial" w:cs="Arial"/>
          <w:sz w:val="24"/>
          <w:szCs w:val="24"/>
        </w:rPr>
      </w:pPr>
      <w:r w:rsidRPr="00E27A5F">
        <w:rPr>
          <w:rFonts w:ascii="Arial" w:hAnsi="Arial" w:cs="Arial"/>
          <w:b/>
          <w:bCs/>
          <w:sz w:val="24"/>
          <w:szCs w:val="24"/>
        </w:rPr>
        <w:t>§4º</w:t>
      </w:r>
      <w:r w:rsidRPr="00E27A5F">
        <w:rPr>
          <w:rFonts w:ascii="Arial" w:hAnsi="Arial" w:cs="Arial"/>
          <w:sz w:val="24"/>
          <w:szCs w:val="24"/>
        </w:rPr>
        <w:t xml:space="preserve"> O método a ser utilizado para coleta, tabulação e trabalho dos dados deverá seguir um padrão único.</w:t>
      </w:r>
    </w:p>
    <w:p w14:paraId="48AE2245" w14:textId="77777777" w:rsidR="00E27A5F" w:rsidRPr="00E27A5F" w:rsidRDefault="00000000" w:rsidP="00D362A6">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t>Art. 3°</w:t>
      </w:r>
      <w:r w:rsidRPr="00E27A5F">
        <w:rPr>
          <w:rFonts w:ascii="Arial" w:hAnsi="Arial" w:cs="Arial"/>
          <w:sz w:val="24"/>
          <w:szCs w:val="24"/>
        </w:rPr>
        <w:t xml:space="preserve"> Os dados trabalhados e coletados deverão ser organizados e disponibilizados, de forma que o público possa ter acesso fácil, com divulgação, dando ampla publicidade e transparência aos resultados pela Prefeitura do Município de </w:t>
      </w:r>
      <w:r w:rsidR="002C3464">
        <w:rPr>
          <w:rFonts w:ascii="Arial" w:hAnsi="Arial" w:cs="Arial"/>
          <w:sz w:val="24"/>
          <w:szCs w:val="24"/>
        </w:rPr>
        <w:t>Sumaré</w:t>
      </w:r>
      <w:r w:rsidRPr="00E27A5F">
        <w:rPr>
          <w:rFonts w:ascii="Arial" w:hAnsi="Arial" w:cs="Arial"/>
          <w:sz w:val="24"/>
          <w:szCs w:val="24"/>
        </w:rPr>
        <w:t xml:space="preserve"> em seu website e com publicação no Diário Oficial.</w:t>
      </w:r>
    </w:p>
    <w:p w14:paraId="5B658609" w14:textId="77777777" w:rsidR="00E27A5F" w:rsidRPr="00E27A5F" w:rsidRDefault="00000000" w:rsidP="00D362A6">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lastRenderedPageBreak/>
        <w:t>§1º</w:t>
      </w:r>
      <w:r w:rsidRPr="00E27A5F">
        <w:rPr>
          <w:rFonts w:ascii="Arial" w:hAnsi="Arial" w:cs="Arial"/>
          <w:sz w:val="24"/>
          <w:szCs w:val="24"/>
        </w:rPr>
        <w:t xml:space="preserve"> A cada fechamento semestral do relatório, os agentes públicos envolvidos em toda tabulação dos dados deverão se reunir e elaborar um relatório completo, discriminando e interpretando os dados coletados no referido período.</w:t>
      </w:r>
    </w:p>
    <w:p w14:paraId="60D3E05C" w14:textId="77777777" w:rsidR="00D362A6" w:rsidRPr="00E27A5F" w:rsidRDefault="00000000" w:rsidP="00D362A6">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t>§2º</w:t>
      </w:r>
      <w:r w:rsidRPr="00E27A5F">
        <w:rPr>
          <w:rFonts w:ascii="Arial" w:hAnsi="Arial" w:cs="Arial"/>
          <w:sz w:val="24"/>
          <w:szCs w:val="24"/>
        </w:rPr>
        <w:t xml:space="preserve"> De modo semestral, a apresentação do referido relatório deverá ser exposta e debatida no âmbito do Conselho Municipal dos Direitos da Mulher – CMDM.</w:t>
      </w:r>
    </w:p>
    <w:p w14:paraId="3B530223" w14:textId="77777777" w:rsidR="00D362A6" w:rsidRPr="00E27A5F" w:rsidRDefault="00000000" w:rsidP="00D362A6">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t>Art. 4°</w:t>
      </w:r>
      <w:r w:rsidRPr="00E27A5F">
        <w:rPr>
          <w:rFonts w:ascii="Arial" w:hAnsi="Arial" w:cs="Arial"/>
          <w:sz w:val="24"/>
          <w:szCs w:val="24"/>
        </w:rPr>
        <w:t xml:space="preserve"> </w:t>
      </w:r>
      <w:r w:rsidR="00E27A5F" w:rsidRPr="00E27A5F">
        <w:rPr>
          <w:rFonts w:ascii="Arial" w:hAnsi="Arial" w:cs="Arial"/>
          <w:sz w:val="24"/>
          <w:szCs w:val="24"/>
        </w:rPr>
        <w:t>Ficam obrigados os profissionais das redes de saúde, educação, assistência e segurança pública do município de Sumaré a registrar os casos ocorridos em banco de dados específico, de modo que seja auditável a coleta de informações, cada detecção de violência contra a mulher em seus atendimentos. Desta mesma forma, devem registrar ou orientar o registro de ocorrência policial em casos que caracterizem crimes, representando, assim, uma forma efetiva do município para reduzir a subnotificação de casos à justiça.</w:t>
      </w:r>
    </w:p>
    <w:p w14:paraId="7A85D4F3" w14:textId="77777777" w:rsidR="00D362A6" w:rsidRPr="00E27A5F" w:rsidRDefault="00000000" w:rsidP="00D362A6">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t xml:space="preserve">Art. 5º </w:t>
      </w:r>
      <w:r w:rsidR="00E27A5F" w:rsidRPr="00E27A5F">
        <w:rPr>
          <w:rFonts w:ascii="Arial" w:hAnsi="Arial" w:cs="Arial"/>
          <w:sz w:val="24"/>
          <w:szCs w:val="24"/>
        </w:rPr>
        <w:t>As despesas com a execução da presente lei correrão por conta de dotações próprias, suplementadas se necessário.</w:t>
      </w:r>
    </w:p>
    <w:p w14:paraId="7B475F1E" w14:textId="77777777" w:rsidR="00D362A6" w:rsidRPr="00E27A5F" w:rsidRDefault="00000000" w:rsidP="00E27A5F">
      <w:pPr>
        <w:autoSpaceDE w:val="0"/>
        <w:autoSpaceDN w:val="0"/>
        <w:adjustRightInd w:val="0"/>
        <w:spacing w:before="240" w:after="0" w:line="240" w:lineRule="auto"/>
        <w:ind w:firstLine="708"/>
        <w:jc w:val="both"/>
        <w:outlineLvl w:val="0"/>
        <w:rPr>
          <w:rFonts w:ascii="Arial" w:hAnsi="Arial" w:cs="Arial"/>
          <w:sz w:val="24"/>
          <w:szCs w:val="24"/>
        </w:rPr>
      </w:pPr>
      <w:r w:rsidRPr="00E27A5F">
        <w:rPr>
          <w:rFonts w:ascii="Arial" w:hAnsi="Arial" w:cs="Arial"/>
          <w:b/>
          <w:bCs/>
          <w:sz w:val="24"/>
          <w:szCs w:val="24"/>
        </w:rPr>
        <w:t xml:space="preserve">Art. 6º </w:t>
      </w:r>
      <w:r w:rsidR="00E27A5F" w:rsidRPr="00E27A5F">
        <w:rPr>
          <w:rFonts w:ascii="Arial" w:hAnsi="Arial" w:cs="Arial"/>
          <w:sz w:val="24"/>
          <w:szCs w:val="24"/>
        </w:rPr>
        <w:t>Esta Lei entra em vigor na data de sua publicação.</w:t>
      </w:r>
    </w:p>
    <w:p w14:paraId="7C18F104" w14:textId="77777777" w:rsidR="00E27A5F" w:rsidRDefault="00E27A5F" w:rsidP="00E27A5F">
      <w:pPr>
        <w:autoSpaceDE w:val="0"/>
        <w:autoSpaceDN w:val="0"/>
        <w:adjustRightInd w:val="0"/>
        <w:spacing w:before="240" w:after="0" w:line="240" w:lineRule="auto"/>
        <w:ind w:firstLine="708"/>
        <w:jc w:val="both"/>
        <w:outlineLvl w:val="0"/>
        <w:rPr>
          <w:rFonts w:ascii="Arial" w:hAnsi="Arial" w:cs="Arial"/>
          <w:sz w:val="24"/>
          <w:szCs w:val="24"/>
          <w:lang w:val="pt"/>
        </w:rPr>
      </w:pPr>
    </w:p>
    <w:p w14:paraId="63E30EAD" w14:textId="77777777" w:rsidR="00BF32AA" w:rsidRPr="00ED31C0" w:rsidRDefault="00000000" w:rsidP="009E3626">
      <w:pPr>
        <w:autoSpaceDE w:val="0"/>
        <w:autoSpaceDN w:val="0"/>
        <w:adjustRightInd w:val="0"/>
        <w:spacing w:after="200" w:line="360"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8240" behindDoc="0" locked="0" layoutInCell="1" allowOverlap="1" wp14:anchorId="453F0427" wp14:editId="1D8F2A48">
            <wp:simplePos x="0" y="0"/>
            <wp:positionH relativeFrom="page">
              <wp:align>center</wp:align>
            </wp:positionH>
            <wp:positionV relativeFrom="paragraph">
              <wp:posOffset>10795</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82888" name="ass Val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ED31C0">
        <w:rPr>
          <w:rFonts w:ascii="Arial" w:hAnsi="Arial" w:cs="Arial"/>
          <w:sz w:val="24"/>
          <w:szCs w:val="24"/>
          <w:lang w:val="pt"/>
        </w:rPr>
        <w:t xml:space="preserve">Sala de Sessões, </w:t>
      </w:r>
      <w:r w:rsidR="00E27A5F">
        <w:rPr>
          <w:rFonts w:ascii="Arial" w:hAnsi="Arial" w:cs="Arial"/>
          <w:sz w:val="24"/>
          <w:szCs w:val="24"/>
          <w:lang w:val="pt"/>
        </w:rPr>
        <w:t>0</w:t>
      </w:r>
      <w:r w:rsidR="003625AB">
        <w:rPr>
          <w:rFonts w:ascii="Arial" w:hAnsi="Arial" w:cs="Arial"/>
          <w:sz w:val="24"/>
          <w:szCs w:val="24"/>
          <w:lang w:val="pt"/>
        </w:rPr>
        <w:t>8</w:t>
      </w:r>
      <w:r w:rsidR="007928D7">
        <w:rPr>
          <w:rFonts w:ascii="Arial" w:hAnsi="Arial" w:cs="Arial"/>
          <w:sz w:val="24"/>
          <w:szCs w:val="24"/>
          <w:lang w:val="pt"/>
        </w:rPr>
        <w:t xml:space="preserve"> </w:t>
      </w:r>
      <w:r w:rsidRPr="00ED31C0">
        <w:rPr>
          <w:rFonts w:ascii="Arial" w:hAnsi="Arial" w:cs="Arial"/>
          <w:sz w:val="24"/>
          <w:szCs w:val="24"/>
          <w:lang w:val="pt"/>
        </w:rPr>
        <w:t xml:space="preserve">de </w:t>
      </w:r>
      <w:r w:rsidR="00E27A5F">
        <w:rPr>
          <w:rFonts w:ascii="Arial" w:hAnsi="Arial" w:cs="Arial"/>
          <w:sz w:val="24"/>
          <w:szCs w:val="24"/>
          <w:lang w:val="pt"/>
        </w:rPr>
        <w:t xml:space="preserve">Agosto </w:t>
      </w:r>
      <w:r w:rsidRPr="00ED31C0">
        <w:rPr>
          <w:rFonts w:ascii="Arial" w:hAnsi="Arial" w:cs="Arial"/>
          <w:sz w:val="24"/>
          <w:szCs w:val="24"/>
          <w:lang w:val="pt"/>
        </w:rPr>
        <w:t>de 202</w:t>
      </w:r>
      <w:r w:rsidR="001C3178">
        <w:rPr>
          <w:rFonts w:ascii="Arial" w:hAnsi="Arial" w:cs="Arial"/>
          <w:sz w:val="24"/>
          <w:szCs w:val="24"/>
          <w:lang w:val="pt"/>
        </w:rPr>
        <w:t>3</w:t>
      </w:r>
      <w:r w:rsidRPr="00ED31C0">
        <w:rPr>
          <w:rFonts w:ascii="Arial" w:hAnsi="Arial" w:cs="Arial"/>
          <w:sz w:val="24"/>
          <w:szCs w:val="24"/>
          <w:lang w:val="pt"/>
        </w:rPr>
        <w:t>.</w:t>
      </w:r>
    </w:p>
    <w:p w14:paraId="18B6F62A" w14:textId="77777777" w:rsidR="00BF32AA" w:rsidRPr="003C2D67" w:rsidRDefault="00000000" w:rsidP="009E3626">
      <w:pPr>
        <w:autoSpaceDE w:val="0"/>
        <w:autoSpaceDN w:val="0"/>
        <w:adjustRightInd w:val="0"/>
        <w:spacing w:line="360" w:lineRule="auto"/>
        <w:rPr>
          <w:rFonts w:ascii="Arial" w:hAnsi="Arial" w:cs="Arial"/>
          <w:b/>
          <w:bCs/>
          <w:lang w:val="pt"/>
        </w:rPr>
      </w:pPr>
      <w:r w:rsidRPr="003C2D67">
        <w:rPr>
          <w:rFonts w:ascii="Arial" w:hAnsi="Arial" w:cs="Arial"/>
          <w:b/>
          <w:bCs/>
          <w:lang w:val="pt"/>
        </w:rPr>
        <w:t xml:space="preserve">                                                         </w:t>
      </w:r>
    </w:p>
    <w:p w14:paraId="3E0E71A4" w14:textId="77777777" w:rsidR="00BF32AA" w:rsidRDefault="00BF32AA" w:rsidP="009E3626">
      <w:pPr>
        <w:autoSpaceDE w:val="0"/>
        <w:autoSpaceDN w:val="0"/>
        <w:adjustRightInd w:val="0"/>
        <w:spacing w:line="360" w:lineRule="auto"/>
        <w:rPr>
          <w:rFonts w:ascii="Arial" w:hAnsi="Arial" w:cs="Arial"/>
          <w:b/>
          <w:bCs/>
          <w:lang w:val="pt"/>
        </w:rPr>
      </w:pPr>
    </w:p>
    <w:p w14:paraId="4B2A65E3" w14:textId="77777777" w:rsidR="00BF32AA" w:rsidRDefault="00000000" w:rsidP="009E3626">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sidR="00CE1EB0">
        <w:rPr>
          <w:rFonts w:ascii="Arial" w:hAnsi="Arial" w:cs="Arial"/>
          <w:bCs/>
          <w:lang w:val="pt"/>
        </w:rPr>
        <w:t>–</w:t>
      </w:r>
      <w:r w:rsidRPr="003C2D67">
        <w:rPr>
          <w:rFonts w:ascii="Arial" w:hAnsi="Arial" w:cs="Arial"/>
          <w:bCs/>
          <w:lang w:val="pt"/>
        </w:rPr>
        <w:t xml:space="preserve"> Republicanos</w:t>
      </w:r>
    </w:p>
    <w:p w14:paraId="36701ADF" w14:textId="77777777" w:rsidR="000D5516" w:rsidRDefault="000D5516" w:rsidP="009E3626">
      <w:pPr>
        <w:autoSpaceDE w:val="0"/>
        <w:autoSpaceDN w:val="0"/>
        <w:adjustRightInd w:val="0"/>
        <w:spacing w:line="240" w:lineRule="auto"/>
        <w:jc w:val="center"/>
        <w:rPr>
          <w:rFonts w:ascii="Arial" w:hAnsi="Arial" w:cs="Arial"/>
          <w:bCs/>
          <w:lang w:val="pt"/>
        </w:rPr>
      </w:pPr>
    </w:p>
    <w:p w14:paraId="0F151868" w14:textId="77777777" w:rsidR="000D5516" w:rsidRDefault="000D5516" w:rsidP="009E3626">
      <w:pPr>
        <w:autoSpaceDE w:val="0"/>
        <w:autoSpaceDN w:val="0"/>
        <w:adjustRightInd w:val="0"/>
        <w:spacing w:line="240" w:lineRule="auto"/>
        <w:jc w:val="center"/>
        <w:rPr>
          <w:rFonts w:ascii="Arial" w:hAnsi="Arial" w:cs="Arial"/>
          <w:bCs/>
          <w:lang w:val="pt"/>
        </w:rPr>
      </w:pPr>
    </w:p>
    <w:p w14:paraId="47425FF8" w14:textId="77777777" w:rsidR="000D5516" w:rsidRDefault="000D5516" w:rsidP="009E3626">
      <w:pPr>
        <w:autoSpaceDE w:val="0"/>
        <w:autoSpaceDN w:val="0"/>
        <w:adjustRightInd w:val="0"/>
        <w:spacing w:line="240" w:lineRule="auto"/>
        <w:jc w:val="center"/>
        <w:rPr>
          <w:rFonts w:ascii="Arial" w:hAnsi="Arial" w:cs="Arial"/>
          <w:bCs/>
          <w:lang w:val="pt"/>
        </w:rPr>
      </w:pPr>
    </w:p>
    <w:p w14:paraId="3D8D3A6C" w14:textId="77777777" w:rsidR="000D5516" w:rsidRDefault="000D5516" w:rsidP="009E3626">
      <w:pPr>
        <w:autoSpaceDE w:val="0"/>
        <w:autoSpaceDN w:val="0"/>
        <w:adjustRightInd w:val="0"/>
        <w:spacing w:line="240" w:lineRule="auto"/>
        <w:jc w:val="center"/>
        <w:rPr>
          <w:rFonts w:ascii="Arial" w:hAnsi="Arial" w:cs="Arial"/>
          <w:bCs/>
          <w:lang w:val="pt"/>
        </w:rPr>
      </w:pPr>
    </w:p>
    <w:p w14:paraId="22CBAC63" w14:textId="26E024E1" w:rsidR="000D5516" w:rsidRDefault="000D5516" w:rsidP="000D5516">
      <w:pPr>
        <w:autoSpaceDE w:val="0"/>
        <w:autoSpaceDN w:val="0"/>
        <w:adjustRightInd w:val="0"/>
        <w:spacing w:after="0" w:line="240" w:lineRule="auto"/>
        <w:jc w:val="center"/>
        <w:rPr>
          <w:rFonts w:ascii="Arial" w:hAnsi="Arial" w:cs="Arial"/>
          <w:b/>
          <w:bCs/>
          <w:sz w:val="26"/>
          <w:szCs w:val="26"/>
          <w:lang w:val="pt"/>
        </w:rPr>
      </w:pPr>
      <w:r w:rsidRPr="000D5516">
        <w:rPr>
          <w:rFonts w:ascii="Arial" w:hAnsi="Arial" w:cs="Arial"/>
          <w:b/>
          <w:bCs/>
          <w:sz w:val="26"/>
          <w:szCs w:val="26"/>
          <w:lang w:val="pt"/>
        </w:rPr>
        <w:t>HÉLIO SILVA</w:t>
      </w:r>
    </w:p>
    <w:p w14:paraId="0372D009" w14:textId="74170852" w:rsidR="000D5516" w:rsidRPr="000D5516" w:rsidRDefault="000D5516" w:rsidP="009E3626">
      <w:pPr>
        <w:autoSpaceDE w:val="0"/>
        <w:autoSpaceDN w:val="0"/>
        <w:adjustRightInd w:val="0"/>
        <w:spacing w:line="240" w:lineRule="auto"/>
        <w:jc w:val="center"/>
        <w:rPr>
          <w:rFonts w:ascii="Arial" w:hAnsi="Arial" w:cs="Arial"/>
          <w:bCs/>
          <w:lang w:val="pt"/>
        </w:rPr>
      </w:pPr>
      <w:r w:rsidRPr="000D5516">
        <w:rPr>
          <w:rFonts w:ascii="Arial" w:hAnsi="Arial" w:cs="Arial"/>
          <w:bCs/>
          <w:lang w:val="pt"/>
        </w:rPr>
        <w:t>Presidente - Cidadania</w:t>
      </w:r>
    </w:p>
    <w:p w14:paraId="7A1C16E8" w14:textId="358D8FC5" w:rsidR="000D5516" w:rsidRPr="000D5516" w:rsidRDefault="000D5516" w:rsidP="000D5516">
      <w:pPr>
        <w:autoSpaceDE w:val="0"/>
        <w:autoSpaceDN w:val="0"/>
        <w:adjustRightInd w:val="0"/>
        <w:spacing w:line="240" w:lineRule="auto"/>
        <w:rPr>
          <w:rFonts w:ascii="Arial" w:hAnsi="Arial" w:cs="Arial"/>
          <w:b/>
          <w:bCs/>
          <w:sz w:val="26"/>
          <w:szCs w:val="26"/>
          <w:lang w:val="pt"/>
        </w:rPr>
      </w:pPr>
    </w:p>
    <w:p w14:paraId="34938FFB" w14:textId="77777777" w:rsidR="00E27A5F" w:rsidRDefault="00E27A5F" w:rsidP="009E3626">
      <w:pPr>
        <w:autoSpaceDE w:val="0"/>
        <w:autoSpaceDN w:val="0"/>
        <w:adjustRightInd w:val="0"/>
        <w:spacing w:line="240" w:lineRule="auto"/>
        <w:jc w:val="center"/>
        <w:rPr>
          <w:rFonts w:ascii="Arial" w:hAnsi="Arial" w:cs="Arial"/>
          <w:bCs/>
          <w:lang w:val="pt"/>
        </w:rPr>
      </w:pPr>
    </w:p>
    <w:p w14:paraId="1C0753D9" w14:textId="77777777" w:rsidR="00E27A5F" w:rsidRDefault="00E27A5F" w:rsidP="009E3626">
      <w:pPr>
        <w:autoSpaceDE w:val="0"/>
        <w:autoSpaceDN w:val="0"/>
        <w:adjustRightInd w:val="0"/>
        <w:spacing w:line="240" w:lineRule="auto"/>
        <w:jc w:val="center"/>
        <w:rPr>
          <w:rFonts w:ascii="Arial" w:hAnsi="Arial" w:cs="Arial"/>
          <w:bCs/>
          <w:lang w:val="pt"/>
        </w:rPr>
      </w:pPr>
    </w:p>
    <w:p w14:paraId="60286021" w14:textId="77777777" w:rsidR="00E27A5F" w:rsidRDefault="00E27A5F" w:rsidP="009E3626">
      <w:pPr>
        <w:autoSpaceDE w:val="0"/>
        <w:autoSpaceDN w:val="0"/>
        <w:adjustRightInd w:val="0"/>
        <w:spacing w:line="240" w:lineRule="auto"/>
        <w:jc w:val="center"/>
        <w:rPr>
          <w:rFonts w:ascii="Arial" w:hAnsi="Arial" w:cs="Arial"/>
          <w:bCs/>
          <w:lang w:val="pt"/>
        </w:rPr>
      </w:pPr>
    </w:p>
    <w:p w14:paraId="07FCC9F4" w14:textId="77777777" w:rsidR="00E27A5F" w:rsidRDefault="00E27A5F" w:rsidP="009E3626">
      <w:pPr>
        <w:autoSpaceDE w:val="0"/>
        <w:autoSpaceDN w:val="0"/>
        <w:adjustRightInd w:val="0"/>
        <w:spacing w:line="240" w:lineRule="auto"/>
        <w:jc w:val="center"/>
        <w:rPr>
          <w:rFonts w:ascii="Arial" w:hAnsi="Arial" w:cs="Arial"/>
          <w:bCs/>
          <w:lang w:val="pt"/>
        </w:rPr>
      </w:pPr>
    </w:p>
    <w:p w14:paraId="07DC41B4" w14:textId="77777777" w:rsidR="00E27A5F" w:rsidRDefault="00E27A5F" w:rsidP="009E3626">
      <w:pPr>
        <w:autoSpaceDE w:val="0"/>
        <w:autoSpaceDN w:val="0"/>
        <w:adjustRightInd w:val="0"/>
        <w:spacing w:line="240" w:lineRule="auto"/>
        <w:jc w:val="center"/>
        <w:rPr>
          <w:rFonts w:ascii="Arial" w:hAnsi="Arial" w:cs="Arial"/>
          <w:bCs/>
          <w:lang w:val="pt"/>
        </w:rPr>
      </w:pPr>
    </w:p>
    <w:p w14:paraId="27D14260" w14:textId="77777777" w:rsidR="00E27A5F" w:rsidRDefault="00E27A5F" w:rsidP="009E3626">
      <w:pPr>
        <w:autoSpaceDE w:val="0"/>
        <w:autoSpaceDN w:val="0"/>
        <w:adjustRightInd w:val="0"/>
        <w:spacing w:line="240" w:lineRule="auto"/>
        <w:jc w:val="center"/>
        <w:rPr>
          <w:rFonts w:ascii="Arial" w:hAnsi="Arial" w:cs="Arial"/>
          <w:bCs/>
          <w:lang w:val="pt"/>
        </w:rPr>
      </w:pPr>
    </w:p>
    <w:p w14:paraId="21EC2841" w14:textId="77777777" w:rsidR="00E27A5F" w:rsidRDefault="00E27A5F" w:rsidP="009E3626">
      <w:pPr>
        <w:autoSpaceDE w:val="0"/>
        <w:autoSpaceDN w:val="0"/>
        <w:adjustRightInd w:val="0"/>
        <w:spacing w:line="240" w:lineRule="auto"/>
        <w:jc w:val="center"/>
        <w:rPr>
          <w:rFonts w:ascii="Arial" w:hAnsi="Arial" w:cs="Arial"/>
          <w:bCs/>
          <w:lang w:val="pt"/>
        </w:rPr>
      </w:pPr>
    </w:p>
    <w:p w14:paraId="1D765292" w14:textId="77777777" w:rsidR="00CE1EB0" w:rsidRPr="00CE1EB0" w:rsidRDefault="00000000" w:rsidP="009E3626">
      <w:pPr>
        <w:autoSpaceDE w:val="0"/>
        <w:autoSpaceDN w:val="0"/>
        <w:adjustRightInd w:val="0"/>
        <w:spacing w:line="240" w:lineRule="auto"/>
        <w:jc w:val="center"/>
        <w:rPr>
          <w:rFonts w:ascii="Arial" w:hAnsi="Arial" w:cs="Arial"/>
          <w:b/>
          <w:sz w:val="28"/>
          <w:szCs w:val="28"/>
          <w:lang w:val="pt"/>
        </w:rPr>
      </w:pPr>
      <w:r w:rsidRPr="00CE1EB0">
        <w:rPr>
          <w:rFonts w:ascii="Arial" w:hAnsi="Arial" w:cs="Arial"/>
          <w:b/>
          <w:sz w:val="28"/>
          <w:szCs w:val="28"/>
          <w:lang w:val="pt"/>
        </w:rPr>
        <w:t>JUSTIFICATIVA</w:t>
      </w:r>
    </w:p>
    <w:p w14:paraId="5F4A6555" w14:textId="77777777" w:rsidR="00CE1EB0" w:rsidRPr="00E6610D" w:rsidRDefault="00CE1EB0" w:rsidP="009E3626">
      <w:pPr>
        <w:autoSpaceDE w:val="0"/>
        <w:autoSpaceDN w:val="0"/>
        <w:adjustRightInd w:val="0"/>
        <w:spacing w:line="276" w:lineRule="auto"/>
        <w:jc w:val="both"/>
        <w:rPr>
          <w:rFonts w:ascii="Arial" w:hAnsi="Arial" w:cs="Arial"/>
          <w:sz w:val="24"/>
          <w:szCs w:val="24"/>
          <w:lang w:val="pt"/>
        </w:rPr>
      </w:pPr>
    </w:p>
    <w:p w14:paraId="441E53DB" w14:textId="77777777" w:rsidR="00E27A5F" w:rsidRDefault="00000000" w:rsidP="00D362A6">
      <w:pPr>
        <w:autoSpaceDE w:val="0"/>
        <w:autoSpaceDN w:val="0"/>
        <w:adjustRightInd w:val="0"/>
        <w:spacing w:line="276" w:lineRule="auto"/>
        <w:ind w:firstLine="708"/>
        <w:jc w:val="both"/>
        <w:rPr>
          <w:rFonts w:ascii="Arial" w:hAnsi="Arial" w:cs="Arial"/>
          <w:sz w:val="24"/>
          <w:szCs w:val="24"/>
        </w:rPr>
      </w:pPr>
      <w:r w:rsidRPr="00E27A5F">
        <w:rPr>
          <w:rFonts w:ascii="Arial" w:hAnsi="Arial" w:cs="Arial"/>
          <w:sz w:val="24"/>
          <w:szCs w:val="24"/>
        </w:rPr>
        <w:t>Após o advindo da Lei Maria da Penha, percebemos um avanço fundamental com relação à violência contra as mulheres. A referida Lei têm sido um instrumento fundamental para mostrar à sociedade uma realidade que a pouco tempo atrás era escusa dentro dos lares.</w:t>
      </w:r>
    </w:p>
    <w:p w14:paraId="5A83DA90" w14:textId="77777777" w:rsidR="00615887" w:rsidRPr="00615887" w:rsidRDefault="00000000" w:rsidP="00615887">
      <w:pPr>
        <w:autoSpaceDE w:val="0"/>
        <w:autoSpaceDN w:val="0"/>
        <w:adjustRightInd w:val="0"/>
        <w:spacing w:line="276" w:lineRule="auto"/>
        <w:ind w:firstLine="708"/>
        <w:jc w:val="both"/>
        <w:rPr>
          <w:rFonts w:ascii="Arial" w:hAnsi="Arial" w:cs="Arial"/>
          <w:b/>
          <w:bCs/>
          <w:sz w:val="24"/>
          <w:szCs w:val="24"/>
        </w:rPr>
      </w:pPr>
      <w:r w:rsidRPr="00E27A5F">
        <w:rPr>
          <w:rFonts w:ascii="Arial" w:hAnsi="Arial" w:cs="Arial"/>
          <w:sz w:val="24"/>
          <w:szCs w:val="24"/>
        </w:rPr>
        <w:t>Contudo, mesmo com esse grande avanço, não há motivos para comemorar.</w:t>
      </w:r>
      <w:r>
        <w:rPr>
          <w:rFonts w:ascii="Arial" w:hAnsi="Arial" w:cs="Arial"/>
          <w:sz w:val="24"/>
          <w:szCs w:val="24"/>
        </w:rPr>
        <w:t xml:space="preserve"> No Brasil, uma mulher é vítima de violência a cada quatro horas, São Paulo e Rio de Janeiro concentram quase 60% do total de casos. </w:t>
      </w:r>
      <w:r w:rsidRPr="00615887">
        <w:rPr>
          <w:rFonts w:ascii="Arial" w:hAnsi="Arial" w:cs="Arial"/>
          <w:sz w:val="24"/>
          <w:szCs w:val="24"/>
        </w:rPr>
        <w:t xml:space="preserve">O estado de São Paulo </w:t>
      </w:r>
      <w:r>
        <w:rPr>
          <w:rFonts w:ascii="Arial" w:hAnsi="Arial" w:cs="Arial"/>
          <w:sz w:val="24"/>
          <w:szCs w:val="24"/>
        </w:rPr>
        <w:t xml:space="preserve">especificamente, </w:t>
      </w:r>
      <w:r w:rsidRPr="00615887">
        <w:rPr>
          <w:rFonts w:ascii="Arial" w:hAnsi="Arial" w:cs="Arial"/>
          <w:sz w:val="24"/>
          <w:szCs w:val="24"/>
        </w:rPr>
        <w:t>registrou 898 casos de violência</w:t>
      </w:r>
      <w:r>
        <w:rPr>
          <w:rFonts w:ascii="Arial" w:hAnsi="Arial" w:cs="Arial"/>
          <w:sz w:val="24"/>
          <w:szCs w:val="24"/>
        </w:rPr>
        <w:t xml:space="preserve"> em 2022</w:t>
      </w:r>
      <w:r w:rsidRPr="00615887">
        <w:rPr>
          <w:rFonts w:ascii="Arial" w:hAnsi="Arial" w:cs="Arial"/>
          <w:sz w:val="24"/>
          <w:szCs w:val="24"/>
        </w:rPr>
        <w:t>, sendo um a cada 10 horas</w:t>
      </w:r>
      <w:r>
        <w:rPr>
          <w:rFonts w:ascii="Arial" w:hAnsi="Arial" w:cs="Arial"/>
          <w:sz w:val="24"/>
          <w:szCs w:val="24"/>
        </w:rPr>
        <w:t>. Segundo a Ouvidoria Nacional a Região Metropolitana de Campinas registrou</w:t>
      </w:r>
      <w:r w:rsidRPr="00615887">
        <w:rPr>
          <w:rFonts w:ascii="Arial" w:hAnsi="Arial" w:cs="Arial"/>
          <w:sz w:val="24"/>
          <w:szCs w:val="24"/>
        </w:rPr>
        <w:t xml:space="preserve"> 533 denúncias de violência contra mulheres só no 1º semestre de 2022, alta é de 25,7% em dois anos.</w:t>
      </w:r>
      <w:r>
        <w:rPr>
          <w:rFonts w:ascii="Arial" w:hAnsi="Arial" w:cs="Arial"/>
          <w:sz w:val="24"/>
          <w:szCs w:val="24"/>
        </w:rPr>
        <w:t xml:space="preserve"> Uma reportagem do G1 de agosto de 2022 coloca Sumaré como a terceira cidade com mais casos de violência contra a mulher da RMC, com 104 casos nos últimos 3 anos.</w:t>
      </w:r>
    </w:p>
    <w:p w14:paraId="0F64B6A2" w14:textId="77777777" w:rsidR="003E14CF" w:rsidRDefault="00000000" w:rsidP="00E27A5F">
      <w:pPr>
        <w:autoSpaceDE w:val="0"/>
        <w:autoSpaceDN w:val="0"/>
        <w:adjustRightInd w:val="0"/>
        <w:spacing w:line="276" w:lineRule="auto"/>
        <w:ind w:firstLine="708"/>
        <w:jc w:val="both"/>
        <w:rPr>
          <w:rFonts w:ascii="Arial" w:hAnsi="Arial" w:cs="Arial"/>
          <w:sz w:val="24"/>
          <w:szCs w:val="24"/>
        </w:rPr>
      </w:pPr>
      <w:r w:rsidRPr="003E14CF">
        <w:rPr>
          <w:rFonts w:ascii="Arial" w:hAnsi="Arial" w:cs="Arial"/>
          <w:sz w:val="24"/>
          <w:szCs w:val="24"/>
        </w:rPr>
        <w:t>As estratégias e planos para registro de informações, por mais que careçam de aprimoramentos, pretendem contribuir de forma mais ampla para gerar dados que demonstrem a magnitude da violência contra as mulheres como uma questão a ser enfrentada por diferentes setores e categorias profissionais.</w:t>
      </w:r>
    </w:p>
    <w:p w14:paraId="25BF230B" w14:textId="77777777" w:rsidR="00E27A5F" w:rsidRDefault="00000000" w:rsidP="00E27A5F">
      <w:pPr>
        <w:autoSpaceDE w:val="0"/>
        <w:autoSpaceDN w:val="0"/>
        <w:adjustRightInd w:val="0"/>
        <w:spacing w:line="276" w:lineRule="auto"/>
        <w:ind w:firstLine="708"/>
        <w:jc w:val="both"/>
        <w:rPr>
          <w:rFonts w:ascii="Arial" w:hAnsi="Arial" w:cs="Arial"/>
          <w:sz w:val="24"/>
          <w:szCs w:val="24"/>
        </w:rPr>
      </w:pPr>
      <w:r w:rsidRPr="003E14CF">
        <w:rPr>
          <w:rFonts w:ascii="Arial" w:hAnsi="Arial" w:cs="Arial"/>
          <w:sz w:val="24"/>
          <w:szCs w:val="24"/>
        </w:rPr>
        <w:t>A maioria das mulheres brasileiras percebe que existe um aumento na violência cometida contra pessoas do sexo feminino durante o</w:t>
      </w:r>
      <w:r>
        <w:rPr>
          <w:rFonts w:ascii="Arial" w:hAnsi="Arial" w:cs="Arial"/>
          <w:sz w:val="24"/>
          <w:szCs w:val="24"/>
        </w:rPr>
        <w:t>s</w:t>
      </w:r>
      <w:r w:rsidRPr="003E14CF">
        <w:rPr>
          <w:rFonts w:ascii="Arial" w:hAnsi="Arial" w:cs="Arial"/>
          <w:sz w:val="24"/>
          <w:szCs w:val="24"/>
        </w:rPr>
        <w:t xml:space="preserve"> último</w:t>
      </w:r>
      <w:r>
        <w:rPr>
          <w:rFonts w:ascii="Arial" w:hAnsi="Arial" w:cs="Arial"/>
          <w:sz w:val="24"/>
          <w:szCs w:val="24"/>
        </w:rPr>
        <w:t>s</w:t>
      </w:r>
      <w:r w:rsidRPr="003E14CF">
        <w:rPr>
          <w:rFonts w:ascii="Arial" w:hAnsi="Arial" w:cs="Arial"/>
          <w:sz w:val="24"/>
          <w:szCs w:val="24"/>
        </w:rPr>
        <w:t xml:space="preserve"> ano</w:t>
      </w:r>
      <w:r>
        <w:rPr>
          <w:rFonts w:ascii="Arial" w:hAnsi="Arial" w:cs="Arial"/>
          <w:sz w:val="24"/>
          <w:szCs w:val="24"/>
        </w:rPr>
        <w:t>s</w:t>
      </w:r>
      <w:r w:rsidRPr="003E14CF">
        <w:rPr>
          <w:rFonts w:ascii="Arial" w:hAnsi="Arial" w:cs="Arial"/>
          <w:sz w:val="24"/>
          <w:szCs w:val="24"/>
        </w:rPr>
        <w:t>. Os dados foram expostos através da pesquisa “Violência Doméstica e Familiar Contra a Mulher – 2021”, realizada pelo Instituto DataSenado, em parceria com o Observatório da Mulher contra a Violência. A referida pesquisa é feita e lançada a cada dois anos, desde 2005. Em 2021, a edição revelou um crescimento de 4% na percepção das mulheres sobre a violência em relação à edição anterior.</w:t>
      </w:r>
    </w:p>
    <w:p w14:paraId="30B02DB2" w14:textId="77777777" w:rsidR="003E14CF" w:rsidRDefault="00000000" w:rsidP="00E27A5F">
      <w:pPr>
        <w:autoSpaceDE w:val="0"/>
        <w:autoSpaceDN w:val="0"/>
        <w:adjustRightInd w:val="0"/>
        <w:spacing w:line="276" w:lineRule="auto"/>
        <w:ind w:firstLine="708"/>
        <w:jc w:val="both"/>
        <w:rPr>
          <w:rFonts w:ascii="Arial" w:hAnsi="Arial" w:cs="Arial"/>
          <w:sz w:val="24"/>
          <w:szCs w:val="24"/>
        </w:rPr>
      </w:pPr>
      <w:r w:rsidRPr="003E14CF">
        <w:rPr>
          <w:rFonts w:ascii="Arial" w:hAnsi="Arial" w:cs="Arial"/>
          <w:sz w:val="24"/>
          <w:szCs w:val="24"/>
        </w:rPr>
        <w:t>Conforme a pesquisa, 68% das brasileiras conhecem uma ou mais mulheres que foram ou são vítimas de violência doméstica ou familiar, enquanto 27% declararam já ter sofrido pelo menos algum tipo de agressão por um homem.</w:t>
      </w:r>
    </w:p>
    <w:p w14:paraId="71D5D130" w14:textId="77777777" w:rsidR="003E14CF" w:rsidRDefault="00000000" w:rsidP="00E27A5F">
      <w:pPr>
        <w:autoSpaceDE w:val="0"/>
        <w:autoSpaceDN w:val="0"/>
        <w:adjustRightInd w:val="0"/>
        <w:spacing w:line="276" w:lineRule="auto"/>
        <w:ind w:firstLine="708"/>
        <w:jc w:val="both"/>
        <w:rPr>
          <w:rFonts w:ascii="Arial" w:hAnsi="Arial" w:cs="Arial"/>
          <w:sz w:val="24"/>
          <w:szCs w:val="24"/>
        </w:rPr>
      </w:pPr>
      <w:r w:rsidRPr="003E14CF">
        <w:rPr>
          <w:rFonts w:ascii="Arial" w:hAnsi="Arial" w:cs="Arial"/>
          <w:sz w:val="24"/>
          <w:szCs w:val="24"/>
        </w:rPr>
        <w:t>Muitas vezes, o medo leva a mulher a não denunciar a agressão. De acordo com a pesquisa, 18% das mulheres que são agredidas por homens, convivem com o próprio agressor.</w:t>
      </w:r>
    </w:p>
    <w:p w14:paraId="32C7223D" w14:textId="77777777" w:rsidR="00E27A5F" w:rsidRDefault="00000000" w:rsidP="00E27A5F">
      <w:pPr>
        <w:autoSpaceDE w:val="0"/>
        <w:autoSpaceDN w:val="0"/>
        <w:adjustRightInd w:val="0"/>
        <w:spacing w:line="276" w:lineRule="auto"/>
        <w:ind w:firstLine="708"/>
        <w:jc w:val="both"/>
        <w:rPr>
          <w:rFonts w:ascii="Arial" w:hAnsi="Arial" w:cs="Arial"/>
          <w:sz w:val="24"/>
          <w:szCs w:val="24"/>
        </w:rPr>
      </w:pPr>
      <w:r w:rsidRPr="003E14CF">
        <w:rPr>
          <w:rFonts w:ascii="Arial" w:hAnsi="Arial" w:cs="Arial"/>
          <w:sz w:val="24"/>
          <w:szCs w:val="24"/>
        </w:rPr>
        <w:t>Isto posto, o presente projeto de lei tem o propósito de colher e compartilhar informações e dados significativos referentes à violência contra mulheres. A violência praticada contra mulheres é uma realidade do cotidiano, e tem sido subnotificada por diversas áreas</w:t>
      </w:r>
      <w:r>
        <w:rPr>
          <w:rFonts w:ascii="Arial" w:hAnsi="Arial" w:cs="Arial"/>
          <w:sz w:val="24"/>
          <w:szCs w:val="24"/>
        </w:rPr>
        <w:t>.</w:t>
      </w:r>
    </w:p>
    <w:p w14:paraId="1C79451F" w14:textId="77777777" w:rsidR="003E14CF" w:rsidRDefault="003E14CF" w:rsidP="00E27A5F">
      <w:pPr>
        <w:autoSpaceDE w:val="0"/>
        <w:autoSpaceDN w:val="0"/>
        <w:adjustRightInd w:val="0"/>
        <w:spacing w:line="276" w:lineRule="auto"/>
        <w:ind w:firstLine="708"/>
        <w:jc w:val="both"/>
        <w:rPr>
          <w:rFonts w:ascii="Arial" w:hAnsi="Arial" w:cs="Arial"/>
          <w:sz w:val="24"/>
          <w:szCs w:val="24"/>
        </w:rPr>
      </w:pPr>
    </w:p>
    <w:p w14:paraId="735D6A42" w14:textId="77777777" w:rsidR="00CE1EB0" w:rsidRPr="00E6610D" w:rsidRDefault="00000000" w:rsidP="00E27A5F">
      <w:pPr>
        <w:autoSpaceDE w:val="0"/>
        <w:autoSpaceDN w:val="0"/>
        <w:adjustRightInd w:val="0"/>
        <w:spacing w:line="276" w:lineRule="auto"/>
        <w:ind w:firstLine="708"/>
        <w:jc w:val="both"/>
        <w:rPr>
          <w:rFonts w:ascii="Arial" w:hAnsi="Arial" w:cs="Arial"/>
          <w:sz w:val="24"/>
          <w:szCs w:val="24"/>
        </w:rPr>
      </w:pPr>
      <w:r>
        <w:rPr>
          <w:rFonts w:ascii="Arial" w:hAnsi="Arial" w:cs="Arial"/>
          <w:sz w:val="24"/>
          <w:szCs w:val="24"/>
        </w:rPr>
        <w:t xml:space="preserve">Aproveitando o mês de agosto, que é conhecido como “Agosto Lilás” e é dedicado ao fim da violência contra as mulheres e busca chamar a atenção da sociedade para o tema, apresento o presente Projeto de Lei </w:t>
      </w:r>
      <w:r w:rsidR="007928D7" w:rsidRPr="007928D7">
        <w:rPr>
          <w:rFonts w:ascii="Arial" w:hAnsi="Arial" w:cs="Arial"/>
          <w:sz w:val="24"/>
          <w:szCs w:val="24"/>
        </w:rPr>
        <w:t>peço o voto favorável aos Nobres colegas</w:t>
      </w:r>
      <w:r w:rsidR="002966CD">
        <w:rPr>
          <w:rFonts w:ascii="Arial" w:hAnsi="Arial" w:cs="Arial"/>
          <w:sz w:val="24"/>
          <w:szCs w:val="24"/>
        </w:rPr>
        <w:t xml:space="preserve"> dessa estimada Casa de Leis</w:t>
      </w:r>
      <w:r w:rsidR="007928D7" w:rsidRPr="007928D7">
        <w:rPr>
          <w:rFonts w:ascii="Arial" w:hAnsi="Arial" w:cs="Arial"/>
          <w:sz w:val="24"/>
          <w:szCs w:val="24"/>
        </w:rPr>
        <w:t>.</w:t>
      </w:r>
    </w:p>
    <w:p w14:paraId="61C2686D" w14:textId="77777777" w:rsidR="00CE1EB0" w:rsidRDefault="00CE1EB0" w:rsidP="009E3626">
      <w:pPr>
        <w:autoSpaceDE w:val="0"/>
        <w:autoSpaceDN w:val="0"/>
        <w:adjustRightInd w:val="0"/>
        <w:spacing w:line="240" w:lineRule="auto"/>
        <w:ind w:firstLine="708"/>
        <w:jc w:val="both"/>
        <w:rPr>
          <w:rFonts w:ascii="Arial" w:hAnsi="Arial" w:cs="Arial"/>
          <w:sz w:val="24"/>
          <w:szCs w:val="24"/>
        </w:rPr>
      </w:pPr>
    </w:p>
    <w:p w14:paraId="7A2D0093" w14:textId="77777777" w:rsidR="00CE1EB0" w:rsidRPr="00ED31C0" w:rsidRDefault="00000000" w:rsidP="009E3626">
      <w:pPr>
        <w:autoSpaceDE w:val="0"/>
        <w:autoSpaceDN w:val="0"/>
        <w:adjustRightInd w:val="0"/>
        <w:spacing w:after="200" w:line="360" w:lineRule="auto"/>
        <w:jc w:val="center"/>
        <w:outlineLvl w:val="0"/>
        <w:rPr>
          <w:rFonts w:ascii="Arial" w:hAnsi="Arial" w:cs="Arial"/>
          <w:sz w:val="24"/>
          <w:szCs w:val="24"/>
          <w:lang w:val="pt"/>
        </w:rPr>
      </w:pPr>
      <w:r>
        <w:rPr>
          <w:rFonts w:ascii="Arial" w:hAnsi="Arial" w:cs="Arial"/>
          <w:noProof/>
        </w:rPr>
        <w:drawing>
          <wp:anchor distT="0" distB="0" distL="114300" distR="114300" simplePos="0" relativeHeight="251659264" behindDoc="0" locked="0" layoutInCell="1" allowOverlap="1" wp14:anchorId="1855C508" wp14:editId="2D747237">
            <wp:simplePos x="0" y="0"/>
            <wp:positionH relativeFrom="page">
              <wp:align>center</wp:align>
            </wp:positionH>
            <wp:positionV relativeFrom="paragraph">
              <wp:posOffset>115570</wp:posOffset>
            </wp:positionV>
            <wp:extent cx="1103984" cy="1562100"/>
            <wp:effectExtent l="0" t="0" r="0" b="0"/>
            <wp:wrapNone/>
            <wp:docPr id="59178933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31362" name="ass Val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r w:rsidRPr="00ED31C0">
        <w:rPr>
          <w:rFonts w:ascii="Arial" w:hAnsi="Arial" w:cs="Arial"/>
          <w:sz w:val="24"/>
          <w:szCs w:val="24"/>
          <w:lang w:val="pt"/>
        </w:rPr>
        <w:t xml:space="preserve">Sala de Sessões, </w:t>
      </w:r>
      <w:r w:rsidR="003E14CF">
        <w:rPr>
          <w:rFonts w:ascii="Arial" w:hAnsi="Arial" w:cs="Arial"/>
          <w:sz w:val="24"/>
          <w:szCs w:val="24"/>
          <w:lang w:val="pt"/>
        </w:rPr>
        <w:t>08</w:t>
      </w:r>
      <w:r w:rsidRPr="00ED31C0">
        <w:rPr>
          <w:rFonts w:ascii="Arial" w:hAnsi="Arial" w:cs="Arial"/>
          <w:sz w:val="24"/>
          <w:szCs w:val="24"/>
          <w:lang w:val="pt"/>
        </w:rPr>
        <w:t xml:space="preserve"> de </w:t>
      </w:r>
      <w:r w:rsidR="003E14CF">
        <w:rPr>
          <w:rFonts w:ascii="Arial" w:hAnsi="Arial" w:cs="Arial"/>
          <w:sz w:val="24"/>
          <w:szCs w:val="24"/>
          <w:lang w:val="pt"/>
        </w:rPr>
        <w:t>Agosto</w:t>
      </w:r>
      <w:r w:rsidR="00AA77C7">
        <w:rPr>
          <w:rFonts w:ascii="Arial" w:hAnsi="Arial" w:cs="Arial"/>
          <w:sz w:val="24"/>
          <w:szCs w:val="24"/>
          <w:lang w:val="pt"/>
        </w:rPr>
        <w:t xml:space="preserve"> </w:t>
      </w:r>
      <w:r w:rsidRPr="00ED31C0">
        <w:rPr>
          <w:rFonts w:ascii="Arial" w:hAnsi="Arial" w:cs="Arial"/>
          <w:sz w:val="24"/>
          <w:szCs w:val="24"/>
          <w:lang w:val="pt"/>
        </w:rPr>
        <w:t>de 202</w:t>
      </w:r>
      <w:r w:rsidR="0046447D">
        <w:rPr>
          <w:rFonts w:ascii="Arial" w:hAnsi="Arial" w:cs="Arial"/>
          <w:sz w:val="24"/>
          <w:szCs w:val="24"/>
          <w:lang w:val="pt"/>
        </w:rPr>
        <w:t>3</w:t>
      </w:r>
      <w:r w:rsidR="007442C4">
        <w:rPr>
          <w:rFonts w:ascii="Arial" w:hAnsi="Arial" w:cs="Arial"/>
          <w:sz w:val="24"/>
          <w:szCs w:val="24"/>
          <w:lang w:val="pt"/>
        </w:rPr>
        <w:t>.</w:t>
      </w:r>
    </w:p>
    <w:p w14:paraId="2B7C0595" w14:textId="77777777" w:rsidR="00CE1EB0" w:rsidRPr="003C2D67" w:rsidRDefault="00000000" w:rsidP="009E3626">
      <w:pPr>
        <w:autoSpaceDE w:val="0"/>
        <w:autoSpaceDN w:val="0"/>
        <w:adjustRightInd w:val="0"/>
        <w:spacing w:line="360" w:lineRule="auto"/>
        <w:rPr>
          <w:rFonts w:ascii="Arial" w:hAnsi="Arial" w:cs="Arial"/>
          <w:b/>
          <w:bCs/>
          <w:lang w:val="pt"/>
        </w:rPr>
      </w:pPr>
      <w:r w:rsidRPr="003C2D67">
        <w:rPr>
          <w:rFonts w:ascii="Arial" w:hAnsi="Arial" w:cs="Arial"/>
          <w:b/>
          <w:bCs/>
          <w:lang w:val="pt"/>
        </w:rPr>
        <w:t xml:space="preserve">                                                         </w:t>
      </w:r>
    </w:p>
    <w:p w14:paraId="4FEEFA79" w14:textId="77777777" w:rsidR="00CE1EB0" w:rsidRDefault="00CE1EB0" w:rsidP="009E3626">
      <w:pPr>
        <w:autoSpaceDE w:val="0"/>
        <w:autoSpaceDN w:val="0"/>
        <w:adjustRightInd w:val="0"/>
        <w:spacing w:line="360" w:lineRule="auto"/>
        <w:rPr>
          <w:rFonts w:ascii="Arial" w:hAnsi="Arial" w:cs="Arial"/>
          <w:b/>
          <w:bCs/>
          <w:lang w:val="pt"/>
        </w:rPr>
      </w:pPr>
    </w:p>
    <w:p w14:paraId="1E0BC987" w14:textId="70DB2984" w:rsidR="008E7C26" w:rsidRDefault="00000000" w:rsidP="009E3626">
      <w:pPr>
        <w:autoSpaceDE w:val="0"/>
        <w:autoSpaceDN w:val="0"/>
        <w:adjustRightInd w:val="0"/>
        <w:spacing w:line="240" w:lineRule="auto"/>
        <w:jc w:val="center"/>
        <w:rPr>
          <w:rFonts w:ascii="Arial" w:hAnsi="Arial" w:cs="Arial"/>
          <w:bCs/>
          <w:lang w:val="pt"/>
        </w:rPr>
      </w:pPr>
      <w:r w:rsidRPr="00ED31C0">
        <w:rPr>
          <w:rFonts w:ascii="Arial" w:hAnsi="Arial" w:cs="Arial"/>
          <w:b/>
          <w:bCs/>
          <w:sz w:val="26"/>
          <w:szCs w:val="26"/>
          <w:lang w:val="pt"/>
        </w:rPr>
        <w:t>VALDIR DE OLIVEIRA</w:t>
      </w:r>
      <w:r>
        <w:rPr>
          <w:rFonts w:ascii="Arial" w:hAnsi="Arial" w:cs="Arial"/>
          <w:b/>
          <w:bCs/>
          <w:sz w:val="26"/>
          <w:szCs w:val="26"/>
          <w:lang w:val="pt"/>
        </w:rPr>
        <w:br/>
      </w:r>
      <w:r w:rsidRPr="003C2D67">
        <w:rPr>
          <w:rFonts w:ascii="Arial" w:hAnsi="Arial" w:cs="Arial"/>
          <w:bCs/>
          <w:lang w:val="pt"/>
        </w:rPr>
        <w:t xml:space="preserve">Vereador </w:t>
      </w:r>
      <w:r>
        <w:rPr>
          <w:rFonts w:ascii="Arial" w:hAnsi="Arial" w:cs="Arial"/>
          <w:bCs/>
          <w:lang w:val="pt"/>
        </w:rPr>
        <w:t>–</w:t>
      </w:r>
      <w:r w:rsidRPr="003C2D67">
        <w:rPr>
          <w:rFonts w:ascii="Arial" w:hAnsi="Arial" w:cs="Arial"/>
          <w:bCs/>
          <w:lang w:val="pt"/>
        </w:rPr>
        <w:t xml:space="preserve"> Republicanos</w:t>
      </w:r>
    </w:p>
    <w:p w14:paraId="53CA2BDD" w14:textId="77777777" w:rsidR="000D5516" w:rsidRDefault="000D5516" w:rsidP="009E3626">
      <w:pPr>
        <w:autoSpaceDE w:val="0"/>
        <w:autoSpaceDN w:val="0"/>
        <w:adjustRightInd w:val="0"/>
        <w:spacing w:line="240" w:lineRule="auto"/>
        <w:jc w:val="center"/>
        <w:rPr>
          <w:rFonts w:ascii="Arial" w:hAnsi="Arial" w:cs="Arial"/>
          <w:bCs/>
          <w:lang w:val="pt"/>
        </w:rPr>
      </w:pPr>
    </w:p>
    <w:p w14:paraId="6FE40337" w14:textId="77777777" w:rsidR="000D5516" w:rsidRDefault="000D5516" w:rsidP="009E3626">
      <w:pPr>
        <w:autoSpaceDE w:val="0"/>
        <w:autoSpaceDN w:val="0"/>
        <w:adjustRightInd w:val="0"/>
        <w:spacing w:line="240" w:lineRule="auto"/>
        <w:jc w:val="center"/>
        <w:rPr>
          <w:rFonts w:ascii="Arial" w:hAnsi="Arial" w:cs="Arial"/>
          <w:bCs/>
          <w:lang w:val="pt"/>
        </w:rPr>
      </w:pPr>
    </w:p>
    <w:p w14:paraId="033D4048" w14:textId="77777777" w:rsidR="000D5516" w:rsidRDefault="000D5516" w:rsidP="009E3626">
      <w:pPr>
        <w:autoSpaceDE w:val="0"/>
        <w:autoSpaceDN w:val="0"/>
        <w:adjustRightInd w:val="0"/>
        <w:spacing w:line="240" w:lineRule="auto"/>
        <w:jc w:val="center"/>
        <w:rPr>
          <w:rFonts w:ascii="Arial" w:hAnsi="Arial" w:cs="Arial"/>
          <w:bCs/>
          <w:lang w:val="pt"/>
        </w:rPr>
      </w:pPr>
    </w:p>
    <w:p w14:paraId="70ACF761" w14:textId="77777777" w:rsidR="000D5516" w:rsidRDefault="000D5516" w:rsidP="009E3626">
      <w:pPr>
        <w:autoSpaceDE w:val="0"/>
        <w:autoSpaceDN w:val="0"/>
        <w:adjustRightInd w:val="0"/>
        <w:spacing w:line="240" w:lineRule="auto"/>
        <w:jc w:val="center"/>
        <w:rPr>
          <w:rFonts w:ascii="Arial" w:hAnsi="Arial" w:cs="Arial"/>
          <w:bCs/>
          <w:lang w:val="pt"/>
        </w:rPr>
      </w:pPr>
    </w:p>
    <w:p w14:paraId="7C2205DD" w14:textId="77777777" w:rsidR="000D5516" w:rsidRDefault="000D5516" w:rsidP="009E3626">
      <w:pPr>
        <w:autoSpaceDE w:val="0"/>
        <w:autoSpaceDN w:val="0"/>
        <w:adjustRightInd w:val="0"/>
        <w:spacing w:line="240" w:lineRule="auto"/>
        <w:jc w:val="center"/>
        <w:rPr>
          <w:rFonts w:ascii="Arial" w:hAnsi="Arial" w:cs="Arial"/>
          <w:bCs/>
          <w:lang w:val="pt"/>
        </w:rPr>
      </w:pPr>
    </w:p>
    <w:p w14:paraId="24BDE916" w14:textId="77777777" w:rsidR="000D5516" w:rsidRDefault="000D5516" w:rsidP="009E3626">
      <w:pPr>
        <w:autoSpaceDE w:val="0"/>
        <w:autoSpaceDN w:val="0"/>
        <w:adjustRightInd w:val="0"/>
        <w:spacing w:line="240" w:lineRule="auto"/>
        <w:jc w:val="center"/>
        <w:rPr>
          <w:rFonts w:ascii="Arial" w:hAnsi="Arial" w:cs="Arial"/>
          <w:bCs/>
          <w:lang w:val="pt"/>
        </w:rPr>
      </w:pPr>
    </w:p>
    <w:p w14:paraId="1B995635" w14:textId="77777777" w:rsidR="000D5516" w:rsidRDefault="000D5516" w:rsidP="000D5516">
      <w:pPr>
        <w:autoSpaceDE w:val="0"/>
        <w:autoSpaceDN w:val="0"/>
        <w:adjustRightInd w:val="0"/>
        <w:spacing w:after="0" w:line="240" w:lineRule="auto"/>
        <w:jc w:val="center"/>
        <w:rPr>
          <w:rFonts w:ascii="Arial" w:hAnsi="Arial" w:cs="Arial"/>
          <w:b/>
          <w:bCs/>
          <w:sz w:val="26"/>
          <w:szCs w:val="26"/>
          <w:lang w:val="pt"/>
        </w:rPr>
      </w:pPr>
      <w:r w:rsidRPr="000D5516">
        <w:rPr>
          <w:rFonts w:ascii="Arial" w:hAnsi="Arial" w:cs="Arial"/>
          <w:b/>
          <w:bCs/>
          <w:sz w:val="26"/>
          <w:szCs w:val="26"/>
          <w:lang w:val="pt"/>
        </w:rPr>
        <w:t>HÉLIO SILVA</w:t>
      </w:r>
    </w:p>
    <w:p w14:paraId="648CEEB7" w14:textId="77777777" w:rsidR="000D5516" w:rsidRPr="000D5516" w:rsidRDefault="000D5516" w:rsidP="000D5516">
      <w:pPr>
        <w:autoSpaceDE w:val="0"/>
        <w:autoSpaceDN w:val="0"/>
        <w:adjustRightInd w:val="0"/>
        <w:spacing w:line="240" w:lineRule="auto"/>
        <w:jc w:val="center"/>
        <w:rPr>
          <w:rFonts w:ascii="Arial" w:hAnsi="Arial" w:cs="Arial"/>
          <w:bCs/>
          <w:lang w:val="pt"/>
        </w:rPr>
      </w:pPr>
      <w:r w:rsidRPr="000D5516">
        <w:rPr>
          <w:rFonts w:ascii="Arial" w:hAnsi="Arial" w:cs="Arial"/>
          <w:bCs/>
          <w:lang w:val="pt"/>
        </w:rPr>
        <w:t>Presidente - Cidadania</w:t>
      </w:r>
    </w:p>
    <w:permEnd w:id="1685418120"/>
    <w:p w14:paraId="359E791E" w14:textId="77777777" w:rsidR="000D5516" w:rsidRPr="003056B4" w:rsidRDefault="000D5516" w:rsidP="009E3626">
      <w:pPr>
        <w:autoSpaceDE w:val="0"/>
        <w:autoSpaceDN w:val="0"/>
        <w:adjustRightInd w:val="0"/>
        <w:spacing w:line="240" w:lineRule="auto"/>
        <w:jc w:val="center"/>
        <w:rPr>
          <w:rFonts w:ascii="Arial" w:hAnsi="Arial" w:cs="Arial"/>
          <w:bCs/>
          <w:lang w:val="pt"/>
        </w:rPr>
      </w:pPr>
    </w:p>
    <w:sectPr w:rsidR="000D5516" w:rsidRPr="003056B4"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353A" w14:textId="77777777" w:rsidR="002F4E63" w:rsidRDefault="002F4E63">
      <w:pPr>
        <w:spacing w:after="0" w:line="240" w:lineRule="auto"/>
      </w:pPr>
      <w:r>
        <w:separator/>
      </w:r>
    </w:p>
  </w:endnote>
  <w:endnote w:type="continuationSeparator" w:id="0">
    <w:p w14:paraId="69D6570C" w14:textId="77777777" w:rsidR="002F4E63" w:rsidRDefault="002F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0F9F" w14:textId="77777777" w:rsidR="009E3626" w:rsidRDefault="009E3626">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3A1A617B" w14:textId="77777777" w:rsidR="009E3626"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5FBA5FA1" wp14:editId="0BF382F3">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211A890C" w14:textId="77777777" w:rsidR="009E3626"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C1F2" w14:textId="77777777" w:rsidR="009E3626" w:rsidRDefault="009E362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94068" w14:textId="77777777" w:rsidR="002F4E63" w:rsidRDefault="002F4E63">
      <w:pPr>
        <w:spacing w:after="0" w:line="240" w:lineRule="auto"/>
      </w:pPr>
      <w:r>
        <w:separator/>
      </w:r>
    </w:p>
  </w:footnote>
  <w:footnote w:type="continuationSeparator" w:id="0">
    <w:p w14:paraId="47636D5E" w14:textId="77777777" w:rsidR="002F4E63" w:rsidRDefault="002F4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B2B9" w14:textId="77777777" w:rsidR="009E3626"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0ED242AA" wp14:editId="33543998">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41323AC9" wp14:editId="3F05FE32">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63F5A173" wp14:editId="613F9816">
          <wp:simplePos x="0" y="0"/>
          <wp:positionH relativeFrom="rightMargin">
            <wp:align>center</wp:align>
          </wp:positionH>
          <wp:positionV relativeFrom="page">
            <wp:align>center</wp:align>
          </wp:positionV>
          <wp:extent cx="381000" cy="7019925"/>
          <wp:effectExtent l="0" t="0" r="0" b="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2"/>
                  <a:stretch>
                    <a:fillRect/>
                  </a:stretch>
                </pic:blipFill>
                <pic:spPr>
                  <a:xfrm>
                    <a:off x="0" y="0"/>
                    <a:ext cx="381000" cy="7019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774708">
    <w:abstractNumId w:val="5"/>
  </w:num>
  <w:num w:numId="2" w16cid:durableId="907837162">
    <w:abstractNumId w:val="4"/>
  </w:num>
  <w:num w:numId="3" w16cid:durableId="448669105">
    <w:abstractNumId w:val="2"/>
  </w:num>
  <w:num w:numId="4" w16cid:durableId="905915175">
    <w:abstractNumId w:val="1"/>
  </w:num>
  <w:num w:numId="5" w16cid:durableId="2072076650">
    <w:abstractNumId w:val="3"/>
  </w:num>
  <w:num w:numId="6" w16cid:durableId="899749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393A"/>
    <w:rsid w:val="000D2BDC"/>
    <w:rsid w:val="000D5516"/>
    <w:rsid w:val="00104AAA"/>
    <w:rsid w:val="0015657E"/>
    <w:rsid w:val="00156CF8"/>
    <w:rsid w:val="00176DFE"/>
    <w:rsid w:val="001A7EEE"/>
    <w:rsid w:val="001C3178"/>
    <w:rsid w:val="001E1B3E"/>
    <w:rsid w:val="00220FB4"/>
    <w:rsid w:val="002243FF"/>
    <w:rsid w:val="00244572"/>
    <w:rsid w:val="002766F1"/>
    <w:rsid w:val="00290CB7"/>
    <w:rsid w:val="002966CD"/>
    <w:rsid w:val="002C3464"/>
    <w:rsid w:val="002F4E63"/>
    <w:rsid w:val="003056B4"/>
    <w:rsid w:val="00315024"/>
    <w:rsid w:val="003625AB"/>
    <w:rsid w:val="0036751B"/>
    <w:rsid w:val="003C2D67"/>
    <w:rsid w:val="003E14CF"/>
    <w:rsid w:val="00460A32"/>
    <w:rsid w:val="00462F2F"/>
    <w:rsid w:val="0046447D"/>
    <w:rsid w:val="00496EFD"/>
    <w:rsid w:val="004B2CC9"/>
    <w:rsid w:val="0051286F"/>
    <w:rsid w:val="00515C3A"/>
    <w:rsid w:val="005E50D9"/>
    <w:rsid w:val="005F7359"/>
    <w:rsid w:val="00605E78"/>
    <w:rsid w:val="00607F5A"/>
    <w:rsid w:val="00615887"/>
    <w:rsid w:val="00626437"/>
    <w:rsid w:val="00632FA0"/>
    <w:rsid w:val="0065360E"/>
    <w:rsid w:val="00656A82"/>
    <w:rsid w:val="006C41A4"/>
    <w:rsid w:val="006C4B76"/>
    <w:rsid w:val="006D1E9A"/>
    <w:rsid w:val="00700F1A"/>
    <w:rsid w:val="0070229A"/>
    <w:rsid w:val="007201B4"/>
    <w:rsid w:val="007442C4"/>
    <w:rsid w:val="00771010"/>
    <w:rsid w:val="007928D7"/>
    <w:rsid w:val="0080471E"/>
    <w:rsid w:val="00806AF8"/>
    <w:rsid w:val="008217C5"/>
    <w:rsid w:val="00822396"/>
    <w:rsid w:val="008E7C26"/>
    <w:rsid w:val="00964D03"/>
    <w:rsid w:val="00990ED0"/>
    <w:rsid w:val="009B591E"/>
    <w:rsid w:val="009E3626"/>
    <w:rsid w:val="00A06CF2"/>
    <w:rsid w:val="00A52A62"/>
    <w:rsid w:val="00A71F4A"/>
    <w:rsid w:val="00A7406F"/>
    <w:rsid w:val="00AA77C7"/>
    <w:rsid w:val="00AC6BCB"/>
    <w:rsid w:val="00AD7EE4"/>
    <w:rsid w:val="00AF5068"/>
    <w:rsid w:val="00AF6058"/>
    <w:rsid w:val="00B227D3"/>
    <w:rsid w:val="00B35914"/>
    <w:rsid w:val="00B975C6"/>
    <w:rsid w:val="00BA0406"/>
    <w:rsid w:val="00BD78E4"/>
    <w:rsid w:val="00BF32AA"/>
    <w:rsid w:val="00C00C1E"/>
    <w:rsid w:val="00C11345"/>
    <w:rsid w:val="00C21BA0"/>
    <w:rsid w:val="00C2733A"/>
    <w:rsid w:val="00C35766"/>
    <w:rsid w:val="00C36776"/>
    <w:rsid w:val="00CA036C"/>
    <w:rsid w:val="00CD4F51"/>
    <w:rsid w:val="00CD6B58"/>
    <w:rsid w:val="00CE1EB0"/>
    <w:rsid w:val="00CF401E"/>
    <w:rsid w:val="00D362A6"/>
    <w:rsid w:val="00D77718"/>
    <w:rsid w:val="00DA303B"/>
    <w:rsid w:val="00E21549"/>
    <w:rsid w:val="00E27A5F"/>
    <w:rsid w:val="00E361CC"/>
    <w:rsid w:val="00E47340"/>
    <w:rsid w:val="00E65708"/>
    <w:rsid w:val="00E6610D"/>
    <w:rsid w:val="00E92891"/>
    <w:rsid w:val="00E94C9A"/>
    <w:rsid w:val="00EA16A0"/>
    <w:rsid w:val="00ED17E5"/>
    <w:rsid w:val="00ED31C0"/>
    <w:rsid w:val="00F67012"/>
    <w:rsid w:val="00FD23EF"/>
    <w:rsid w:val="00FD624C"/>
    <w:rsid w:val="00FE6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5FDA0"/>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Ttulo1">
    <w:name w:val="heading 1"/>
    <w:basedOn w:val="Normal"/>
    <w:next w:val="Normal"/>
    <w:link w:val="Ttulo1Char"/>
    <w:uiPriority w:val="9"/>
    <w:qFormat/>
    <w:locked/>
    <w:rsid w:val="006158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texto">
    <w:name w:val="fontetexto"/>
    <w:basedOn w:val="Fontepargpadro"/>
    <w:rsid w:val="00B35914"/>
  </w:style>
  <w:style w:type="character" w:customStyle="1" w:styleId="Ttulo1Char">
    <w:name w:val="Título 1 Char"/>
    <w:basedOn w:val="Fontepargpadro"/>
    <w:link w:val="Ttulo1"/>
    <w:uiPriority w:val="9"/>
    <w:rsid w:val="0061588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EE969-9887-4262-85CF-7F791A2B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5375</Characters>
  <Application>Microsoft Office Word</Application>
  <DocSecurity>8</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4</cp:revision>
  <cp:lastPrinted>2023-03-02T16:16:00Z</cp:lastPrinted>
  <dcterms:created xsi:type="dcterms:W3CDTF">2023-08-08T18:27:00Z</dcterms:created>
  <dcterms:modified xsi:type="dcterms:W3CDTF">2023-09-15T14:30:00Z</dcterms:modified>
</cp:coreProperties>
</file>