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1D32DA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317D">
        <w:rPr>
          <w:rFonts w:ascii="Arial" w:hAnsi="Arial" w:cs="Arial"/>
          <w:b/>
          <w:sz w:val="24"/>
          <w:szCs w:val="24"/>
          <w:u w:val="single"/>
        </w:rPr>
        <w:t>Comandante Ataíde Rodrigues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>Residencial Amália Luíza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752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57C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7B4DA-1C37-484C-A6FB-02085E1E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2023-09-11T14:09:00Z</dcterms:created>
  <dcterms:modified xsi:type="dcterms:W3CDTF">2023-09-11T14:10:00Z</dcterms:modified>
</cp:coreProperties>
</file>