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6 de setembro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210/2023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210/2023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realização de sessões de cinema inclusivas para crianças e adolescentes com Transtorno do Espectro Autista, Síndrome de Down e seus familiares nos cinemas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