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50820604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6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209/2023.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209/2023</w:t>
      </w:r>
      <w:r>
        <w:rPr>
          <w:rFonts w:ascii="Calibri" w:hAnsi="Calibri" w:cs="Calibri"/>
        </w:rPr>
        <w:t xml:space="preserve"> – “</w:t>
      </w:r>
      <w:r w:rsidR="000C4C81">
        <w:rPr>
          <w:rFonts w:ascii="Calibri" w:hAnsi="Calibri" w:cs="Calibri"/>
        </w:rPr>
        <w:t>Autoriza o Município de Sumaré a conceder desconto no Imposto Predial e Territorial Urbano (IPTU) aos Munícipes que arcarem com despesas de cuidados a animais atropelados no Município de Sumaré</w:t>
      </w:r>
      <w:r>
        <w:rPr>
          <w:rFonts w:ascii="Calibri" w:hAnsi="Calibri" w:cs="Calibri"/>
        </w:rPr>
        <w:t>.”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50820604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6C6F" w:rsidRDefault="00046C6F">
      <w:r>
        <w:separator/>
      </w:r>
    </w:p>
  </w:endnote>
  <w:endnote w:type="continuationSeparator" w:id="0">
    <w:p w:rsidR="00046C6F" w:rsidRDefault="0004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6C6F" w:rsidRDefault="00046C6F">
      <w:r>
        <w:separator/>
      </w:r>
    </w:p>
  </w:footnote>
  <w:footnote w:type="continuationSeparator" w:id="0">
    <w:p w:rsidR="00046C6F" w:rsidRDefault="00046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7480313">
    <w:abstractNumId w:val="5"/>
  </w:num>
  <w:num w:numId="2" w16cid:durableId="1766655022">
    <w:abstractNumId w:val="4"/>
  </w:num>
  <w:num w:numId="3" w16cid:durableId="1890649274">
    <w:abstractNumId w:val="2"/>
  </w:num>
  <w:num w:numId="4" w16cid:durableId="1062212621">
    <w:abstractNumId w:val="1"/>
  </w:num>
  <w:num w:numId="5" w16cid:durableId="641619618">
    <w:abstractNumId w:val="3"/>
  </w:num>
  <w:num w:numId="6" w16cid:durableId="1154178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C6F"/>
    <w:rsid w:val="000C4C81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99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2023-09-06T11:24:00Z</dcterms:modified>
</cp:coreProperties>
</file>