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10CE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97218" w:rsidR="00F97218">
        <w:rPr>
          <w:rFonts w:ascii="Tahoma" w:hAnsi="Tahoma" w:cs="Tahoma"/>
          <w:b/>
          <w:bCs/>
          <w:sz w:val="24"/>
          <w:szCs w:val="24"/>
        </w:rPr>
        <w:t>Rua Presidente Nereu Ramos</w:t>
      </w:r>
      <w:r w:rsidRPr="00122C73" w:rsidR="00122C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F97218">
        <w:rPr>
          <w:rFonts w:ascii="Tahoma" w:hAnsi="Tahoma" w:cs="Tahoma"/>
          <w:sz w:val="24"/>
          <w:szCs w:val="24"/>
        </w:rPr>
        <w:t>toda a sua extensão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F97218" w:rsidR="00F97218">
        <w:rPr>
          <w:rFonts w:ascii="Tahoma" w:hAnsi="Tahoma" w:cs="Tahoma"/>
          <w:b/>
          <w:bCs/>
          <w:sz w:val="24"/>
          <w:szCs w:val="24"/>
        </w:rPr>
        <w:t>Jardim Monte Santo</w:t>
      </w:r>
      <w:r w:rsidR="00F9721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789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2023-09-05T11:52:00Z</dcterms:created>
  <dcterms:modified xsi:type="dcterms:W3CDTF">2023-09-05T11:52:00Z</dcterms:modified>
</cp:coreProperties>
</file>