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criação e implantação do Programa de Educação Financeira e dá outras providências".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