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do Park Golf no Calendário Oficial de Eventos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